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842A" w14:textId="756D3B29" w:rsidR="00F60E7C" w:rsidRPr="00291AC6" w:rsidRDefault="00644810">
      <w:pPr>
        <w:rPr>
          <w:rFonts w:ascii="Times New Roman" w:hAnsi="Times New Roman" w:cs="Times New Roman"/>
        </w:rPr>
      </w:pPr>
      <w:r w:rsidRPr="00291AC6">
        <w:rPr>
          <w:rFonts w:ascii="Times New Roman" w:hAnsi="Times New Roman" w:cs="Times New Roman"/>
        </w:rPr>
        <w:t xml:space="preserve">Course Title:  </w:t>
      </w:r>
      <w:r w:rsidR="00403A16" w:rsidRPr="00291AC6">
        <w:rPr>
          <w:rFonts w:ascii="Times New Roman" w:hAnsi="Times New Roman" w:cs="Times New Roman"/>
        </w:rPr>
        <w:t xml:space="preserve">The Holocaust and Contemporary Antisemitism </w:t>
      </w:r>
    </w:p>
    <w:p w14:paraId="05E60EE8" w14:textId="77777777" w:rsidR="00FF0626" w:rsidRPr="00291AC6" w:rsidRDefault="00644810">
      <w:pPr>
        <w:rPr>
          <w:rFonts w:ascii="Times New Roman" w:hAnsi="Times New Roman" w:cs="Times New Roman"/>
        </w:rPr>
      </w:pPr>
      <w:r w:rsidRPr="00291AC6">
        <w:rPr>
          <w:rFonts w:ascii="Times New Roman" w:hAnsi="Times New Roman" w:cs="Times New Roman"/>
        </w:rPr>
        <w:t>Instructor: Jason O’Connor, Ph.D. Candidate in Comparative Studies</w:t>
      </w:r>
      <w:r w:rsidR="00FF0626" w:rsidRPr="00291AC6">
        <w:rPr>
          <w:rFonts w:ascii="Times New Roman" w:hAnsi="Times New Roman" w:cs="Times New Roman"/>
        </w:rPr>
        <w:t xml:space="preserve"> (FAU), </w:t>
      </w:r>
    </w:p>
    <w:p w14:paraId="47FE7931" w14:textId="669C6487" w:rsidR="00FF0626" w:rsidRPr="00291AC6" w:rsidRDefault="00FF0626">
      <w:pPr>
        <w:rPr>
          <w:rFonts w:ascii="Times New Roman" w:hAnsi="Times New Roman" w:cs="Times New Roman"/>
        </w:rPr>
      </w:pPr>
    </w:p>
    <w:p w14:paraId="18C97506" w14:textId="039B22D4" w:rsidR="00291AC6" w:rsidRPr="00291AC6" w:rsidRDefault="00291AC6">
      <w:pPr>
        <w:rPr>
          <w:rFonts w:ascii="Times New Roman" w:hAnsi="Times New Roman" w:cs="Times New Roman"/>
        </w:rPr>
      </w:pPr>
    </w:p>
    <w:p w14:paraId="7193C29B" w14:textId="0BD39F59" w:rsidR="00291AC6" w:rsidRPr="00291AC6" w:rsidRDefault="00291AC6">
      <w:pPr>
        <w:rPr>
          <w:rFonts w:ascii="Times New Roman" w:hAnsi="Times New Roman" w:cs="Times New Roman"/>
          <w:b/>
          <w:bCs/>
          <w:u w:val="single"/>
        </w:rPr>
      </w:pPr>
      <w:r w:rsidRPr="00291AC6">
        <w:rPr>
          <w:rFonts w:ascii="Times New Roman" w:hAnsi="Times New Roman" w:cs="Times New Roman"/>
          <w:b/>
          <w:bCs/>
          <w:u w:val="single"/>
        </w:rPr>
        <w:t>Course Overview:</w:t>
      </w:r>
    </w:p>
    <w:p w14:paraId="5094D533" w14:textId="78C3E462" w:rsidR="00291AC6" w:rsidRPr="00291AC6" w:rsidRDefault="00291AC6">
      <w:pPr>
        <w:rPr>
          <w:rFonts w:ascii="Times New Roman" w:hAnsi="Times New Roman" w:cs="Times New Roman"/>
        </w:rPr>
      </w:pPr>
    </w:p>
    <w:p w14:paraId="71329C8E" w14:textId="5C9156D2" w:rsidR="00291AC6" w:rsidRPr="00291AC6" w:rsidRDefault="00291AC6" w:rsidP="00291AC6">
      <w:pPr>
        <w:rPr>
          <w:rFonts w:ascii="Times New Roman" w:eastAsia="Times New Roman" w:hAnsi="Times New Roman" w:cs="Times New Roman"/>
          <w:color w:val="000000"/>
        </w:rPr>
      </w:pPr>
      <w:r w:rsidRPr="00291AC6">
        <w:rPr>
          <w:rFonts w:ascii="Times New Roman" w:eastAsia="Times New Roman" w:hAnsi="Times New Roman" w:cs="Times New Roman"/>
          <w:color w:val="000000"/>
          <w:sz w:val="22"/>
          <w:szCs w:val="22"/>
        </w:rPr>
        <w:t>The following course will explore the history of the Holocaust and Contemporary Antisemitism and its legacy today. From the end of the First World War, students will explore the Weimar Republic and Hitler's rise to and consolidation of power, and how Germany was transformed into a Nazi state.  In addition, students will critically examine the development of the Holocaust from anti-Jewish policies by the Nazis in Germany to the establishment of concentration camps, ghettos, the implementation of the Final Solution in Europe to forms of resistance and liberation. The class will also address other forms of genocide that have occurred during the twentieth century, as well as contempo</w:t>
      </w:r>
      <w:r w:rsidRPr="00291AC6">
        <w:rPr>
          <w:rFonts w:ascii="Times New Roman" w:eastAsia="Times New Roman" w:hAnsi="Times New Roman" w:cs="Times New Roman"/>
          <w:color w:val="000000"/>
          <w:sz w:val="22"/>
          <w:szCs w:val="22"/>
        </w:rPr>
        <w:t>r</w:t>
      </w:r>
      <w:r w:rsidRPr="00291AC6">
        <w:rPr>
          <w:rFonts w:ascii="Times New Roman" w:eastAsia="Times New Roman" w:hAnsi="Times New Roman" w:cs="Times New Roman"/>
          <w:color w:val="000000"/>
          <w:sz w:val="22"/>
          <w:szCs w:val="22"/>
        </w:rPr>
        <w:t>ary genocidal ideology related to contemporary manifestations of Antisemitism. </w:t>
      </w:r>
    </w:p>
    <w:p w14:paraId="3DACFA15" w14:textId="77777777" w:rsidR="00291AC6" w:rsidRPr="00291AC6" w:rsidRDefault="00291AC6" w:rsidP="00291AC6">
      <w:pPr>
        <w:rPr>
          <w:rFonts w:ascii="Times New Roman" w:eastAsia="Times New Roman" w:hAnsi="Times New Roman" w:cs="Times New Roman"/>
          <w:color w:val="000000"/>
        </w:rPr>
      </w:pPr>
    </w:p>
    <w:p w14:paraId="41D1848B" w14:textId="77777777" w:rsidR="00291AC6" w:rsidRPr="00291AC6" w:rsidRDefault="00291AC6">
      <w:pPr>
        <w:rPr>
          <w:rFonts w:ascii="Times New Roman" w:hAnsi="Times New Roman" w:cs="Times New Roman"/>
        </w:rPr>
      </w:pPr>
    </w:p>
    <w:p w14:paraId="657F5DBF" w14:textId="43942425" w:rsidR="006B078A" w:rsidRPr="00291AC6" w:rsidRDefault="006B078A">
      <w:pPr>
        <w:rPr>
          <w:rFonts w:ascii="Times New Roman" w:hAnsi="Times New Roman" w:cs="Times New Roman"/>
          <w:b/>
          <w:u w:val="single"/>
        </w:rPr>
      </w:pPr>
      <w:r w:rsidRPr="00291AC6">
        <w:rPr>
          <w:rFonts w:ascii="Times New Roman" w:hAnsi="Times New Roman" w:cs="Times New Roman"/>
          <w:b/>
          <w:u w:val="single"/>
        </w:rPr>
        <w:t>Course Objectives</w:t>
      </w:r>
    </w:p>
    <w:p w14:paraId="253B7DB4" w14:textId="76D86549" w:rsidR="006B078A" w:rsidRPr="00291AC6" w:rsidRDefault="006B078A" w:rsidP="006B078A">
      <w:pPr>
        <w:pStyle w:val="ListParagraph"/>
        <w:numPr>
          <w:ilvl w:val="0"/>
          <w:numId w:val="2"/>
        </w:numPr>
        <w:rPr>
          <w:rFonts w:ascii="Times New Roman" w:hAnsi="Times New Roman" w:cs="Times New Roman"/>
        </w:rPr>
      </w:pPr>
      <w:r w:rsidRPr="00291AC6">
        <w:rPr>
          <w:rFonts w:ascii="Times New Roman" w:hAnsi="Times New Roman" w:cs="Times New Roman"/>
        </w:rPr>
        <w:t>Students will learn about Weimar Germany and Hitler’s rise to power</w:t>
      </w:r>
    </w:p>
    <w:p w14:paraId="3391AE4C" w14:textId="482E1BB4" w:rsidR="006B078A" w:rsidRPr="00291AC6" w:rsidRDefault="006B078A" w:rsidP="006B078A">
      <w:pPr>
        <w:pStyle w:val="ListParagraph"/>
        <w:numPr>
          <w:ilvl w:val="0"/>
          <w:numId w:val="2"/>
        </w:numPr>
        <w:rPr>
          <w:rFonts w:ascii="Times New Roman" w:hAnsi="Times New Roman" w:cs="Times New Roman"/>
        </w:rPr>
      </w:pPr>
      <w:r w:rsidRPr="00291AC6">
        <w:rPr>
          <w:rFonts w:ascii="Times New Roman" w:hAnsi="Times New Roman" w:cs="Times New Roman"/>
        </w:rPr>
        <w:t xml:space="preserve">Students will learn about Nazi ideology </w:t>
      </w:r>
    </w:p>
    <w:p w14:paraId="6BD1B8A6" w14:textId="6ABC6C39" w:rsidR="006B078A" w:rsidRPr="00291AC6" w:rsidRDefault="006B078A" w:rsidP="006B078A">
      <w:pPr>
        <w:pStyle w:val="ListParagraph"/>
        <w:numPr>
          <w:ilvl w:val="0"/>
          <w:numId w:val="2"/>
        </w:numPr>
        <w:rPr>
          <w:rFonts w:ascii="Times New Roman" w:hAnsi="Times New Roman" w:cs="Times New Roman"/>
        </w:rPr>
      </w:pPr>
      <w:r w:rsidRPr="00291AC6">
        <w:rPr>
          <w:rFonts w:ascii="Times New Roman" w:hAnsi="Times New Roman" w:cs="Times New Roman"/>
        </w:rPr>
        <w:t>Students will learn about the transformation of Germany into a Nazi state</w:t>
      </w:r>
    </w:p>
    <w:p w14:paraId="2E7572A8" w14:textId="3AEE5F78" w:rsidR="006B078A" w:rsidRPr="00291AC6" w:rsidRDefault="006B078A" w:rsidP="006B078A">
      <w:pPr>
        <w:pStyle w:val="ListParagraph"/>
        <w:numPr>
          <w:ilvl w:val="0"/>
          <w:numId w:val="2"/>
        </w:numPr>
        <w:rPr>
          <w:rFonts w:ascii="Times New Roman" w:hAnsi="Times New Roman" w:cs="Times New Roman"/>
        </w:rPr>
      </w:pPr>
      <w:r w:rsidRPr="00291AC6">
        <w:rPr>
          <w:rFonts w:ascii="Times New Roman" w:hAnsi="Times New Roman" w:cs="Times New Roman"/>
        </w:rPr>
        <w:t>Students will learn about the persecution and isolation of German Jews 1933-1939</w:t>
      </w:r>
    </w:p>
    <w:p w14:paraId="5990B4B3" w14:textId="5CCA53CB" w:rsidR="006B078A" w:rsidRPr="00291AC6" w:rsidRDefault="006B078A" w:rsidP="006B078A">
      <w:pPr>
        <w:pStyle w:val="ListParagraph"/>
        <w:numPr>
          <w:ilvl w:val="0"/>
          <w:numId w:val="2"/>
        </w:numPr>
        <w:rPr>
          <w:rFonts w:ascii="Times New Roman" w:hAnsi="Times New Roman" w:cs="Times New Roman"/>
        </w:rPr>
      </w:pPr>
      <w:r w:rsidRPr="00291AC6">
        <w:rPr>
          <w:rFonts w:ascii="Times New Roman" w:hAnsi="Times New Roman" w:cs="Times New Roman"/>
        </w:rPr>
        <w:t>Students will learn about the various stages of The Final Solution 1939-1945, including ghettos, camps, resistance</w:t>
      </w:r>
    </w:p>
    <w:p w14:paraId="5EF109B4" w14:textId="3FF58118" w:rsidR="002D455A" w:rsidRPr="00291AC6" w:rsidRDefault="002D455A" w:rsidP="006B078A">
      <w:pPr>
        <w:pStyle w:val="ListParagraph"/>
        <w:numPr>
          <w:ilvl w:val="0"/>
          <w:numId w:val="2"/>
        </w:numPr>
        <w:rPr>
          <w:rFonts w:ascii="Times New Roman" w:hAnsi="Times New Roman" w:cs="Times New Roman"/>
        </w:rPr>
      </w:pPr>
      <w:r w:rsidRPr="00291AC6">
        <w:rPr>
          <w:rFonts w:ascii="Times New Roman" w:hAnsi="Times New Roman" w:cs="Times New Roman"/>
        </w:rPr>
        <w:t xml:space="preserve">Students will explore the role of victims, perpetrators, bystanders and </w:t>
      </w:r>
      <w:r w:rsidR="00123901" w:rsidRPr="00291AC6">
        <w:rPr>
          <w:rFonts w:ascii="Times New Roman" w:hAnsi="Times New Roman" w:cs="Times New Roman"/>
        </w:rPr>
        <w:t>rescuers</w:t>
      </w:r>
    </w:p>
    <w:p w14:paraId="772F3086" w14:textId="77777777" w:rsidR="00123901" w:rsidRPr="00291AC6" w:rsidRDefault="006B078A" w:rsidP="006B078A">
      <w:pPr>
        <w:pStyle w:val="ListParagraph"/>
        <w:numPr>
          <w:ilvl w:val="0"/>
          <w:numId w:val="2"/>
        </w:numPr>
        <w:rPr>
          <w:rFonts w:ascii="Times New Roman" w:hAnsi="Times New Roman" w:cs="Times New Roman"/>
        </w:rPr>
      </w:pPr>
      <w:r w:rsidRPr="00291AC6">
        <w:rPr>
          <w:rFonts w:ascii="Times New Roman" w:hAnsi="Times New Roman" w:cs="Times New Roman"/>
        </w:rPr>
        <w:t xml:space="preserve">Students will study the legacy of the Holocaust and </w:t>
      </w:r>
      <w:r w:rsidR="00123901" w:rsidRPr="00291AC6">
        <w:rPr>
          <w:rFonts w:ascii="Times New Roman" w:hAnsi="Times New Roman" w:cs="Times New Roman"/>
        </w:rPr>
        <w:t xml:space="preserve"> memory war</w:t>
      </w:r>
    </w:p>
    <w:p w14:paraId="6C38DEDA" w14:textId="7F620E6C" w:rsidR="006B078A" w:rsidRPr="00291AC6" w:rsidRDefault="00123901" w:rsidP="006B078A">
      <w:pPr>
        <w:pStyle w:val="ListParagraph"/>
        <w:numPr>
          <w:ilvl w:val="0"/>
          <w:numId w:val="2"/>
        </w:numPr>
        <w:rPr>
          <w:rFonts w:ascii="Times New Roman" w:hAnsi="Times New Roman" w:cs="Times New Roman"/>
        </w:rPr>
      </w:pPr>
      <w:r w:rsidRPr="00291AC6">
        <w:rPr>
          <w:rFonts w:ascii="Times New Roman" w:hAnsi="Times New Roman" w:cs="Times New Roman"/>
        </w:rPr>
        <w:t xml:space="preserve">Students will study the evolution of </w:t>
      </w:r>
      <w:r w:rsidR="006B078A" w:rsidRPr="00291AC6">
        <w:rPr>
          <w:rFonts w:ascii="Times New Roman" w:hAnsi="Times New Roman" w:cs="Times New Roman"/>
        </w:rPr>
        <w:t>contemporary Antisemitism</w:t>
      </w:r>
    </w:p>
    <w:p w14:paraId="178803D3" w14:textId="77777777" w:rsidR="002D455A" w:rsidRPr="00291AC6" w:rsidRDefault="002D455A" w:rsidP="002D455A">
      <w:pPr>
        <w:rPr>
          <w:rFonts w:ascii="Times New Roman" w:hAnsi="Times New Roman" w:cs="Times New Roman"/>
        </w:rPr>
      </w:pPr>
    </w:p>
    <w:p w14:paraId="7B186C06" w14:textId="77777777" w:rsidR="006B078A" w:rsidRPr="00291AC6" w:rsidRDefault="006B078A">
      <w:pPr>
        <w:rPr>
          <w:rFonts w:ascii="Times New Roman" w:hAnsi="Times New Roman" w:cs="Times New Roman"/>
        </w:rPr>
      </w:pPr>
    </w:p>
    <w:p w14:paraId="087C3913" w14:textId="77777777" w:rsidR="00FF0626" w:rsidRPr="00291AC6" w:rsidRDefault="00FF0626">
      <w:pPr>
        <w:rPr>
          <w:rFonts w:ascii="Times New Roman" w:hAnsi="Times New Roman" w:cs="Times New Roman"/>
          <w:b/>
          <w:u w:val="single"/>
        </w:rPr>
      </w:pPr>
      <w:r w:rsidRPr="00291AC6">
        <w:rPr>
          <w:rFonts w:ascii="Times New Roman" w:hAnsi="Times New Roman" w:cs="Times New Roman"/>
          <w:b/>
          <w:u w:val="single"/>
        </w:rPr>
        <w:t xml:space="preserve">Required </w:t>
      </w:r>
      <w:proofErr w:type="gramStart"/>
      <w:r w:rsidRPr="00291AC6">
        <w:rPr>
          <w:rFonts w:ascii="Times New Roman" w:hAnsi="Times New Roman" w:cs="Times New Roman"/>
          <w:b/>
          <w:u w:val="single"/>
        </w:rPr>
        <w:t>Text Books</w:t>
      </w:r>
      <w:proofErr w:type="gramEnd"/>
      <w:r w:rsidRPr="00291AC6">
        <w:rPr>
          <w:rFonts w:ascii="Times New Roman" w:hAnsi="Times New Roman" w:cs="Times New Roman"/>
          <w:b/>
          <w:u w:val="single"/>
        </w:rPr>
        <w:t>:</w:t>
      </w:r>
    </w:p>
    <w:p w14:paraId="27DBB8BF" w14:textId="77777777" w:rsidR="00FF0626" w:rsidRPr="00291AC6" w:rsidRDefault="00FF0626">
      <w:pPr>
        <w:rPr>
          <w:rFonts w:ascii="Times New Roman" w:hAnsi="Times New Roman" w:cs="Times New Roman"/>
        </w:rPr>
      </w:pPr>
    </w:p>
    <w:p w14:paraId="51EC48D4" w14:textId="58A0436C" w:rsidR="00FF0626" w:rsidRDefault="00FF0626">
      <w:pPr>
        <w:rPr>
          <w:rFonts w:ascii="Times New Roman" w:hAnsi="Times New Roman" w:cs="Times New Roman"/>
        </w:rPr>
      </w:pPr>
      <w:r w:rsidRPr="00291AC6">
        <w:rPr>
          <w:rFonts w:ascii="Times New Roman" w:hAnsi="Times New Roman" w:cs="Times New Roman"/>
        </w:rPr>
        <w:t xml:space="preserve">The Holocaust: Problems and Perspectives of Interpretation edited by Donald </w:t>
      </w:r>
      <w:proofErr w:type="spellStart"/>
      <w:r w:rsidRPr="00291AC6">
        <w:rPr>
          <w:rFonts w:ascii="Times New Roman" w:hAnsi="Times New Roman" w:cs="Times New Roman"/>
        </w:rPr>
        <w:t>Niewyk</w:t>
      </w:r>
      <w:proofErr w:type="spellEnd"/>
      <w:r w:rsidRPr="00291AC6">
        <w:rPr>
          <w:rFonts w:ascii="Times New Roman" w:hAnsi="Times New Roman" w:cs="Times New Roman"/>
        </w:rPr>
        <w:t>, 4</w:t>
      </w:r>
      <w:r w:rsidRPr="00291AC6">
        <w:rPr>
          <w:rFonts w:ascii="Times New Roman" w:hAnsi="Times New Roman" w:cs="Times New Roman"/>
          <w:vertAlign w:val="superscript"/>
        </w:rPr>
        <w:t>th</w:t>
      </w:r>
      <w:r w:rsidRPr="00291AC6">
        <w:rPr>
          <w:rFonts w:ascii="Times New Roman" w:hAnsi="Times New Roman" w:cs="Times New Roman"/>
        </w:rPr>
        <w:t xml:space="preserve"> edition. Wad</w:t>
      </w:r>
      <w:r w:rsidR="00B464AE" w:rsidRPr="00291AC6">
        <w:rPr>
          <w:rFonts w:ascii="Times New Roman" w:hAnsi="Times New Roman" w:cs="Times New Roman"/>
        </w:rPr>
        <w:t>sworth, 2011</w:t>
      </w:r>
    </w:p>
    <w:p w14:paraId="1747622D" w14:textId="288E06F4" w:rsidR="00907975" w:rsidRDefault="00907975">
      <w:pPr>
        <w:rPr>
          <w:rFonts w:ascii="Times New Roman" w:hAnsi="Times New Roman" w:cs="Times New Roman"/>
        </w:rPr>
      </w:pPr>
    </w:p>
    <w:p w14:paraId="6BAD97BA" w14:textId="72301448" w:rsidR="00907975" w:rsidRPr="00291AC6" w:rsidRDefault="00907975">
      <w:pPr>
        <w:rPr>
          <w:rFonts w:ascii="Times New Roman" w:hAnsi="Times New Roman" w:cs="Times New Roman"/>
        </w:rPr>
      </w:pPr>
      <w:r>
        <w:rPr>
          <w:rFonts w:ascii="Times New Roman" w:hAnsi="Times New Roman" w:cs="Times New Roman"/>
        </w:rPr>
        <w:t>Final Solution: The Fate of the Jews 1933-1949 by David Cesarani. St. Martin’s Press. 2016</w:t>
      </w:r>
    </w:p>
    <w:p w14:paraId="70B2CD25" w14:textId="77777777" w:rsidR="00FF0626" w:rsidRPr="00291AC6" w:rsidRDefault="00FF0626">
      <w:pPr>
        <w:rPr>
          <w:rFonts w:ascii="Times New Roman" w:hAnsi="Times New Roman" w:cs="Times New Roman"/>
        </w:rPr>
      </w:pPr>
    </w:p>
    <w:p w14:paraId="20D1F91B" w14:textId="77777777" w:rsidR="00FF0626" w:rsidRPr="00291AC6" w:rsidRDefault="00FF0626">
      <w:pPr>
        <w:rPr>
          <w:rFonts w:ascii="Times New Roman" w:hAnsi="Times New Roman" w:cs="Times New Roman"/>
        </w:rPr>
      </w:pPr>
    </w:p>
    <w:p w14:paraId="7A839AB0" w14:textId="390243D5" w:rsidR="00644810" w:rsidRPr="00291AC6" w:rsidRDefault="00FF0626">
      <w:pPr>
        <w:rPr>
          <w:rFonts w:ascii="Times New Roman" w:hAnsi="Times New Roman" w:cs="Times New Roman"/>
        </w:rPr>
      </w:pPr>
      <w:r w:rsidRPr="00291AC6">
        <w:rPr>
          <w:rFonts w:ascii="Times New Roman" w:hAnsi="Times New Roman" w:cs="Times New Roman"/>
        </w:rPr>
        <w:t xml:space="preserve">How Was It Possible: A Holocaust Reader edited by Peter </w:t>
      </w:r>
      <w:proofErr w:type="gramStart"/>
      <w:r w:rsidRPr="00291AC6">
        <w:rPr>
          <w:rFonts w:ascii="Times New Roman" w:hAnsi="Times New Roman" w:cs="Times New Roman"/>
        </w:rPr>
        <w:t>Hayes.</w:t>
      </w:r>
      <w:proofErr w:type="gramEnd"/>
      <w:r w:rsidRPr="00291AC6">
        <w:rPr>
          <w:rFonts w:ascii="Times New Roman" w:hAnsi="Times New Roman" w:cs="Times New Roman"/>
        </w:rPr>
        <w:t xml:space="preserve">  University of Nebraska Press. 2015. </w:t>
      </w:r>
    </w:p>
    <w:p w14:paraId="131C1FF2" w14:textId="77777777" w:rsidR="00FF0626" w:rsidRPr="00291AC6" w:rsidRDefault="00FF0626">
      <w:pPr>
        <w:rPr>
          <w:rFonts w:ascii="Times New Roman" w:hAnsi="Times New Roman" w:cs="Times New Roman"/>
        </w:rPr>
      </w:pPr>
    </w:p>
    <w:p w14:paraId="7510F0A3" w14:textId="4E928183" w:rsidR="006B078A" w:rsidRPr="00291AC6" w:rsidRDefault="006B078A">
      <w:pPr>
        <w:rPr>
          <w:rFonts w:ascii="Times New Roman" w:hAnsi="Times New Roman" w:cs="Times New Roman"/>
        </w:rPr>
      </w:pPr>
      <w:r w:rsidRPr="00291AC6">
        <w:rPr>
          <w:rFonts w:ascii="Times New Roman" w:hAnsi="Times New Roman" w:cs="Times New Roman"/>
        </w:rPr>
        <w:t xml:space="preserve">* additional articles will be assigned for respective topics. </w:t>
      </w:r>
    </w:p>
    <w:p w14:paraId="287F253C" w14:textId="77777777" w:rsidR="002D455A" w:rsidRPr="00291AC6" w:rsidRDefault="002D455A">
      <w:pPr>
        <w:rPr>
          <w:rFonts w:ascii="Times New Roman" w:hAnsi="Times New Roman" w:cs="Times New Roman"/>
        </w:rPr>
      </w:pPr>
    </w:p>
    <w:tbl>
      <w:tblPr>
        <w:tblW w:w="1152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43"/>
        <w:gridCol w:w="3675"/>
        <w:gridCol w:w="7202"/>
      </w:tblGrid>
      <w:tr w:rsidR="002D455A" w:rsidRPr="00291AC6" w14:paraId="79C2C05A" w14:textId="77777777" w:rsidTr="002D455A">
        <w:trPr>
          <w:trHeight w:val="576"/>
        </w:trPr>
        <w:tc>
          <w:tcPr>
            <w:tcW w:w="643" w:type="dxa"/>
          </w:tcPr>
          <w:p w14:paraId="5E567665" w14:textId="77777777" w:rsidR="002D455A" w:rsidRPr="00291AC6" w:rsidRDefault="002D455A" w:rsidP="002D455A">
            <w:pPr>
              <w:widowControl w:val="0"/>
              <w:spacing w:before="60"/>
              <w:rPr>
                <w:rFonts w:ascii="Times New Roman" w:hAnsi="Times New Roman" w:cs="Times New Roman"/>
                <w:snapToGrid w:val="0"/>
              </w:rPr>
            </w:pPr>
          </w:p>
        </w:tc>
        <w:tc>
          <w:tcPr>
            <w:tcW w:w="3675" w:type="dxa"/>
          </w:tcPr>
          <w:p w14:paraId="3608D74F" w14:textId="77777777" w:rsidR="002D455A" w:rsidRPr="00291AC6" w:rsidRDefault="002D455A" w:rsidP="002D455A">
            <w:pPr>
              <w:widowControl w:val="0"/>
              <w:spacing w:before="60"/>
              <w:rPr>
                <w:rFonts w:ascii="Times New Roman" w:hAnsi="Times New Roman" w:cs="Times New Roman"/>
                <w:snapToGrid w:val="0"/>
              </w:rPr>
            </w:pPr>
          </w:p>
        </w:tc>
        <w:tc>
          <w:tcPr>
            <w:tcW w:w="7202" w:type="dxa"/>
          </w:tcPr>
          <w:p w14:paraId="0C38CAA5" w14:textId="77777777" w:rsidR="002D455A" w:rsidRPr="00291AC6" w:rsidRDefault="002D455A" w:rsidP="002D455A">
            <w:pPr>
              <w:pStyle w:val="Header"/>
              <w:widowControl w:val="0"/>
              <w:tabs>
                <w:tab w:val="clear" w:pos="4320"/>
                <w:tab w:val="clear" w:pos="8640"/>
              </w:tabs>
              <w:spacing w:before="60"/>
              <w:rPr>
                <w:b/>
                <w:snapToGrid w:val="0"/>
              </w:rPr>
            </w:pPr>
            <w:r w:rsidRPr="00291AC6">
              <w:rPr>
                <w:b/>
                <w:snapToGrid w:val="0"/>
              </w:rPr>
              <w:t>COURSE REQUIREMENTS AND GRADING</w:t>
            </w:r>
          </w:p>
        </w:tc>
      </w:tr>
      <w:tr w:rsidR="002D455A" w:rsidRPr="00291AC6" w14:paraId="781A84A4" w14:textId="77777777" w:rsidTr="002D455A">
        <w:trPr>
          <w:trHeight w:val="576"/>
        </w:trPr>
        <w:tc>
          <w:tcPr>
            <w:tcW w:w="643" w:type="dxa"/>
          </w:tcPr>
          <w:p w14:paraId="3F5A478A" w14:textId="77777777" w:rsidR="002D455A" w:rsidRPr="00291AC6" w:rsidRDefault="002D455A" w:rsidP="002D455A">
            <w:pPr>
              <w:widowControl w:val="0"/>
              <w:spacing w:before="60"/>
              <w:rPr>
                <w:rFonts w:ascii="Times New Roman" w:hAnsi="Times New Roman" w:cs="Times New Roman"/>
                <w:snapToGrid w:val="0"/>
                <w:sz w:val="16"/>
                <w:szCs w:val="16"/>
              </w:rPr>
            </w:pPr>
            <w:r w:rsidRPr="00291AC6">
              <w:rPr>
                <w:rFonts w:ascii="Times New Roman" w:hAnsi="Times New Roman" w:cs="Times New Roman"/>
                <w:snapToGrid w:val="0"/>
                <w:sz w:val="16"/>
                <w:szCs w:val="16"/>
              </w:rPr>
              <w:t>15%</w:t>
            </w:r>
          </w:p>
        </w:tc>
        <w:tc>
          <w:tcPr>
            <w:tcW w:w="3675" w:type="dxa"/>
          </w:tcPr>
          <w:p w14:paraId="057742F1" w14:textId="0E7CCCE4" w:rsidR="002D455A" w:rsidRPr="00291AC6" w:rsidRDefault="002D455A" w:rsidP="002D455A">
            <w:pPr>
              <w:widowControl w:val="0"/>
              <w:spacing w:before="60"/>
              <w:rPr>
                <w:rFonts w:ascii="Times New Roman" w:hAnsi="Times New Roman" w:cs="Times New Roman"/>
                <w:snapToGrid w:val="0"/>
                <w:sz w:val="16"/>
                <w:szCs w:val="16"/>
              </w:rPr>
            </w:pPr>
            <w:r w:rsidRPr="00291AC6">
              <w:rPr>
                <w:rFonts w:ascii="Times New Roman" w:hAnsi="Times New Roman" w:cs="Times New Roman"/>
                <w:snapToGrid w:val="0"/>
                <w:sz w:val="16"/>
                <w:szCs w:val="16"/>
              </w:rPr>
              <w:t>Class participation</w:t>
            </w:r>
            <w:r w:rsidR="00907975">
              <w:rPr>
                <w:rFonts w:ascii="Times New Roman" w:hAnsi="Times New Roman" w:cs="Times New Roman"/>
                <w:snapToGrid w:val="0"/>
                <w:sz w:val="16"/>
                <w:szCs w:val="16"/>
              </w:rPr>
              <w:t>/</w:t>
            </w:r>
          </w:p>
          <w:p w14:paraId="4B4FC7CE" w14:textId="1CDA1B8D" w:rsidR="002D455A" w:rsidRPr="00291AC6" w:rsidRDefault="002D455A" w:rsidP="00907975">
            <w:pPr>
              <w:spacing w:before="100" w:beforeAutospacing="1" w:after="100" w:afterAutospacing="1"/>
              <w:ind w:left="720"/>
              <w:rPr>
                <w:rFonts w:ascii="Times New Roman" w:hAnsi="Times New Roman" w:cs="Times New Roman"/>
                <w:snapToGrid w:val="0"/>
                <w:sz w:val="16"/>
                <w:szCs w:val="16"/>
              </w:rPr>
            </w:pPr>
          </w:p>
        </w:tc>
        <w:tc>
          <w:tcPr>
            <w:tcW w:w="7202" w:type="dxa"/>
          </w:tcPr>
          <w:p w14:paraId="4EB102C6" w14:textId="77777777" w:rsidR="002D455A" w:rsidRPr="00291AC6" w:rsidRDefault="002D455A" w:rsidP="002D455A">
            <w:pPr>
              <w:pStyle w:val="Header"/>
              <w:widowControl w:val="0"/>
              <w:tabs>
                <w:tab w:val="clear" w:pos="4320"/>
                <w:tab w:val="clear" w:pos="8640"/>
              </w:tabs>
              <w:spacing w:before="60"/>
              <w:rPr>
                <w:snapToGrid w:val="0"/>
                <w:sz w:val="16"/>
                <w:szCs w:val="16"/>
              </w:rPr>
            </w:pPr>
            <w:r w:rsidRPr="00291AC6">
              <w:rPr>
                <w:snapToGrid w:val="0"/>
                <w:sz w:val="16"/>
                <w:szCs w:val="16"/>
              </w:rPr>
              <w:t>Attend class; exam content is based as much on class lectures and discussion as on the assigned</w:t>
            </w:r>
          </w:p>
          <w:p w14:paraId="77C45711" w14:textId="77777777" w:rsidR="002D455A" w:rsidRPr="00291AC6" w:rsidRDefault="002D455A" w:rsidP="002D455A">
            <w:pPr>
              <w:pStyle w:val="Header"/>
              <w:widowControl w:val="0"/>
              <w:tabs>
                <w:tab w:val="clear" w:pos="4320"/>
                <w:tab w:val="clear" w:pos="8640"/>
              </w:tabs>
              <w:spacing w:before="60"/>
              <w:rPr>
                <w:snapToGrid w:val="0"/>
                <w:sz w:val="16"/>
                <w:szCs w:val="16"/>
              </w:rPr>
            </w:pPr>
            <w:r w:rsidRPr="00291AC6">
              <w:rPr>
                <w:snapToGrid w:val="0"/>
                <w:sz w:val="16"/>
                <w:szCs w:val="16"/>
              </w:rPr>
              <w:t>readings and films being discussed. Attendance will be taken at each session.</w:t>
            </w:r>
          </w:p>
          <w:p w14:paraId="2684B39F" w14:textId="77777777" w:rsidR="002D455A" w:rsidRPr="00291AC6" w:rsidRDefault="002D455A" w:rsidP="002D455A">
            <w:pPr>
              <w:pStyle w:val="Header"/>
              <w:widowControl w:val="0"/>
              <w:tabs>
                <w:tab w:val="clear" w:pos="4320"/>
                <w:tab w:val="clear" w:pos="8640"/>
              </w:tabs>
              <w:spacing w:before="60"/>
              <w:rPr>
                <w:snapToGrid w:val="0"/>
                <w:sz w:val="16"/>
                <w:szCs w:val="16"/>
              </w:rPr>
            </w:pPr>
            <w:r w:rsidRPr="00291AC6">
              <w:rPr>
                <w:snapToGrid w:val="0"/>
                <w:sz w:val="16"/>
                <w:szCs w:val="16"/>
              </w:rPr>
              <w:t>Contribute to class discussions based on completion of required reading and film viewing; provide</w:t>
            </w:r>
          </w:p>
          <w:p w14:paraId="4BEBB161" w14:textId="77777777" w:rsidR="002D455A" w:rsidRPr="00291AC6" w:rsidRDefault="002D455A" w:rsidP="002D455A">
            <w:pPr>
              <w:pStyle w:val="Header"/>
              <w:widowControl w:val="0"/>
              <w:tabs>
                <w:tab w:val="clear" w:pos="4320"/>
                <w:tab w:val="clear" w:pos="8640"/>
              </w:tabs>
              <w:spacing w:before="60"/>
              <w:rPr>
                <w:snapToGrid w:val="0"/>
                <w:sz w:val="16"/>
                <w:szCs w:val="16"/>
              </w:rPr>
            </w:pPr>
            <w:r w:rsidRPr="00291AC6">
              <w:rPr>
                <w:snapToGrid w:val="0"/>
                <w:sz w:val="16"/>
                <w:szCs w:val="16"/>
              </w:rPr>
              <w:t>evidence of thoughtful integration of ideas from other coursework and from personal experiences when</w:t>
            </w:r>
          </w:p>
          <w:p w14:paraId="70B20298" w14:textId="512E5822" w:rsidR="002D455A" w:rsidRPr="00291AC6" w:rsidRDefault="002D455A" w:rsidP="002D455A">
            <w:pPr>
              <w:pStyle w:val="Header"/>
              <w:widowControl w:val="0"/>
              <w:tabs>
                <w:tab w:val="clear" w:pos="4320"/>
                <w:tab w:val="clear" w:pos="8640"/>
              </w:tabs>
              <w:spacing w:before="60"/>
              <w:rPr>
                <w:snapToGrid w:val="0"/>
                <w:sz w:val="16"/>
                <w:szCs w:val="16"/>
              </w:rPr>
            </w:pPr>
            <w:r w:rsidRPr="00291AC6">
              <w:rPr>
                <w:snapToGrid w:val="0"/>
                <w:sz w:val="16"/>
                <w:szCs w:val="16"/>
              </w:rPr>
              <w:t>applicable.</w:t>
            </w:r>
          </w:p>
        </w:tc>
      </w:tr>
      <w:tr w:rsidR="002D455A" w:rsidRPr="00291AC6" w14:paraId="6D6DA308" w14:textId="77777777" w:rsidTr="002D455A">
        <w:trPr>
          <w:trHeight w:val="270"/>
        </w:trPr>
        <w:tc>
          <w:tcPr>
            <w:tcW w:w="643" w:type="dxa"/>
          </w:tcPr>
          <w:p w14:paraId="2C5F787F" w14:textId="77777777" w:rsidR="002D455A" w:rsidRPr="00291AC6" w:rsidRDefault="002D455A" w:rsidP="002D455A">
            <w:pPr>
              <w:widowControl w:val="0"/>
              <w:spacing w:before="60"/>
              <w:jc w:val="center"/>
              <w:rPr>
                <w:rFonts w:ascii="Times New Roman" w:hAnsi="Times New Roman" w:cs="Times New Roman"/>
                <w:snapToGrid w:val="0"/>
                <w:sz w:val="16"/>
                <w:szCs w:val="16"/>
                <w:highlight w:val="yellow"/>
              </w:rPr>
            </w:pPr>
            <w:r w:rsidRPr="00291AC6">
              <w:rPr>
                <w:rFonts w:ascii="Times New Roman" w:hAnsi="Times New Roman" w:cs="Times New Roman"/>
                <w:snapToGrid w:val="0"/>
                <w:sz w:val="16"/>
                <w:szCs w:val="16"/>
                <w:highlight w:val="yellow"/>
              </w:rPr>
              <w:t>25%</w:t>
            </w:r>
          </w:p>
        </w:tc>
        <w:tc>
          <w:tcPr>
            <w:tcW w:w="3675" w:type="dxa"/>
          </w:tcPr>
          <w:p w14:paraId="659E6FC9" w14:textId="2F40DA53" w:rsidR="002D455A" w:rsidRPr="00291AC6" w:rsidRDefault="002D455A" w:rsidP="002D455A">
            <w:pPr>
              <w:widowControl w:val="0"/>
              <w:spacing w:before="60"/>
              <w:rPr>
                <w:rFonts w:ascii="Times New Roman" w:hAnsi="Times New Roman" w:cs="Times New Roman"/>
                <w:snapToGrid w:val="0"/>
                <w:color w:val="FF0000"/>
                <w:sz w:val="16"/>
                <w:szCs w:val="16"/>
                <w:highlight w:val="yellow"/>
              </w:rPr>
            </w:pPr>
            <w:r w:rsidRPr="00291AC6">
              <w:rPr>
                <w:rFonts w:ascii="Times New Roman" w:hAnsi="Times New Roman" w:cs="Times New Roman"/>
                <w:snapToGrid w:val="0"/>
                <w:sz w:val="16"/>
                <w:szCs w:val="16"/>
                <w:highlight w:val="yellow"/>
              </w:rPr>
              <w:t xml:space="preserve">Exam #1 </w:t>
            </w:r>
            <w:r w:rsidRPr="00291AC6">
              <w:rPr>
                <w:rFonts w:ascii="Times New Roman" w:hAnsi="Times New Roman" w:cs="Times New Roman"/>
                <w:snapToGrid w:val="0"/>
                <w:sz w:val="16"/>
                <w:szCs w:val="16"/>
              </w:rPr>
              <w:t xml:space="preserve"> - </w:t>
            </w:r>
            <w:r w:rsidRPr="00291AC6">
              <w:rPr>
                <w:rFonts w:ascii="Times New Roman" w:hAnsi="Times New Roman" w:cs="Times New Roman"/>
                <w:snapToGrid w:val="0"/>
                <w:color w:val="FF0000"/>
                <w:sz w:val="16"/>
                <w:szCs w:val="16"/>
              </w:rPr>
              <w:t xml:space="preserve"> </w:t>
            </w:r>
          </w:p>
        </w:tc>
        <w:tc>
          <w:tcPr>
            <w:tcW w:w="7202" w:type="dxa"/>
          </w:tcPr>
          <w:p w14:paraId="0A334F16" w14:textId="77777777" w:rsidR="002D455A" w:rsidRPr="00291AC6" w:rsidRDefault="002D455A" w:rsidP="002D455A">
            <w:pPr>
              <w:pStyle w:val="Header"/>
              <w:widowControl w:val="0"/>
              <w:tabs>
                <w:tab w:val="clear" w:pos="4320"/>
                <w:tab w:val="clear" w:pos="8640"/>
              </w:tabs>
              <w:spacing w:before="60"/>
              <w:rPr>
                <w:snapToGrid w:val="0"/>
                <w:sz w:val="16"/>
                <w:szCs w:val="16"/>
                <w:highlight w:val="yellow"/>
              </w:rPr>
            </w:pPr>
            <w:r w:rsidRPr="00291AC6">
              <w:rPr>
                <w:snapToGrid w:val="0"/>
                <w:sz w:val="16"/>
                <w:szCs w:val="16"/>
                <w:highlight w:val="yellow"/>
              </w:rPr>
              <w:t>1 hour in-class exam. Two essay questions. (Students may suggest possible exam questions.)</w:t>
            </w:r>
          </w:p>
        </w:tc>
      </w:tr>
      <w:tr w:rsidR="002D455A" w:rsidRPr="00291AC6" w14:paraId="0F43FCA8" w14:textId="77777777" w:rsidTr="002D455A">
        <w:trPr>
          <w:trHeight w:val="300"/>
        </w:trPr>
        <w:tc>
          <w:tcPr>
            <w:tcW w:w="643" w:type="dxa"/>
          </w:tcPr>
          <w:p w14:paraId="221451E9" w14:textId="77777777" w:rsidR="002D455A" w:rsidRPr="00291AC6" w:rsidRDefault="002D455A" w:rsidP="002D455A">
            <w:pPr>
              <w:widowControl w:val="0"/>
              <w:spacing w:before="60"/>
              <w:jc w:val="center"/>
              <w:rPr>
                <w:rFonts w:ascii="Times New Roman" w:hAnsi="Times New Roman" w:cs="Times New Roman"/>
                <w:snapToGrid w:val="0"/>
                <w:sz w:val="16"/>
                <w:szCs w:val="16"/>
                <w:highlight w:val="yellow"/>
              </w:rPr>
            </w:pPr>
            <w:r w:rsidRPr="00291AC6">
              <w:rPr>
                <w:rFonts w:ascii="Times New Roman" w:hAnsi="Times New Roman" w:cs="Times New Roman"/>
                <w:snapToGrid w:val="0"/>
                <w:sz w:val="16"/>
                <w:szCs w:val="16"/>
                <w:highlight w:val="yellow"/>
              </w:rPr>
              <w:t>25%</w:t>
            </w:r>
          </w:p>
        </w:tc>
        <w:tc>
          <w:tcPr>
            <w:tcW w:w="3675" w:type="dxa"/>
          </w:tcPr>
          <w:p w14:paraId="00970F9F" w14:textId="39754DBA" w:rsidR="002D455A" w:rsidRPr="00291AC6" w:rsidRDefault="002D455A" w:rsidP="002D455A">
            <w:pPr>
              <w:widowControl w:val="0"/>
              <w:spacing w:before="60"/>
              <w:rPr>
                <w:rFonts w:ascii="Times New Roman" w:hAnsi="Times New Roman" w:cs="Times New Roman"/>
                <w:snapToGrid w:val="0"/>
                <w:color w:val="FF0000"/>
                <w:sz w:val="16"/>
                <w:szCs w:val="16"/>
                <w:highlight w:val="yellow"/>
              </w:rPr>
            </w:pPr>
            <w:r w:rsidRPr="00291AC6">
              <w:rPr>
                <w:rFonts w:ascii="Times New Roman" w:hAnsi="Times New Roman" w:cs="Times New Roman"/>
                <w:snapToGrid w:val="0"/>
                <w:sz w:val="16"/>
                <w:szCs w:val="16"/>
              </w:rPr>
              <w:t xml:space="preserve">  </w:t>
            </w:r>
            <w:r w:rsidR="00907975">
              <w:rPr>
                <w:rFonts w:ascii="Times New Roman" w:hAnsi="Times New Roman" w:cs="Times New Roman"/>
                <w:snapToGrid w:val="0"/>
                <w:sz w:val="16"/>
                <w:szCs w:val="16"/>
              </w:rPr>
              <w:t xml:space="preserve">Presentations </w:t>
            </w:r>
          </w:p>
        </w:tc>
        <w:tc>
          <w:tcPr>
            <w:tcW w:w="7202" w:type="dxa"/>
          </w:tcPr>
          <w:p w14:paraId="3E3EEE2D" w14:textId="5067ECE9" w:rsidR="002D455A" w:rsidRPr="00291AC6" w:rsidRDefault="00907975" w:rsidP="002D455A">
            <w:pPr>
              <w:pStyle w:val="Header"/>
              <w:widowControl w:val="0"/>
              <w:tabs>
                <w:tab w:val="clear" w:pos="4320"/>
                <w:tab w:val="clear" w:pos="8640"/>
              </w:tabs>
              <w:spacing w:before="60"/>
              <w:rPr>
                <w:snapToGrid w:val="0"/>
                <w:sz w:val="16"/>
                <w:szCs w:val="16"/>
              </w:rPr>
            </w:pPr>
            <w:r>
              <w:rPr>
                <w:snapToGrid w:val="0"/>
                <w:sz w:val="16"/>
                <w:szCs w:val="16"/>
              </w:rPr>
              <w:t>Presentation on a topic related to the subject</w:t>
            </w:r>
          </w:p>
        </w:tc>
      </w:tr>
      <w:tr w:rsidR="002D455A" w:rsidRPr="00291AC6" w14:paraId="40304690" w14:textId="77777777" w:rsidTr="002D455A">
        <w:trPr>
          <w:trHeight w:val="300"/>
        </w:trPr>
        <w:tc>
          <w:tcPr>
            <w:tcW w:w="643" w:type="dxa"/>
          </w:tcPr>
          <w:p w14:paraId="3E4082D6" w14:textId="572E53C1" w:rsidR="002D455A" w:rsidRPr="00291AC6" w:rsidRDefault="002D455A" w:rsidP="002D455A">
            <w:pPr>
              <w:widowControl w:val="0"/>
              <w:spacing w:before="60"/>
              <w:jc w:val="center"/>
              <w:rPr>
                <w:rFonts w:ascii="Times New Roman" w:hAnsi="Times New Roman" w:cs="Times New Roman"/>
                <w:snapToGrid w:val="0"/>
                <w:sz w:val="16"/>
                <w:szCs w:val="16"/>
                <w:highlight w:val="yellow"/>
              </w:rPr>
            </w:pPr>
            <w:r w:rsidRPr="00291AC6">
              <w:rPr>
                <w:rFonts w:ascii="Times New Roman" w:hAnsi="Times New Roman" w:cs="Times New Roman"/>
                <w:snapToGrid w:val="0"/>
                <w:sz w:val="16"/>
                <w:szCs w:val="16"/>
                <w:highlight w:val="yellow"/>
              </w:rPr>
              <w:t>35%</w:t>
            </w:r>
          </w:p>
        </w:tc>
        <w:tc>
          <w:tcPr>
            <w:tcW w:w="3675" w:type="dxa"/>
          </w:tcPr>
          <w:p w14:paraId="4BE8225C" w14:textId="4D3786B0" w:rsidR="002D455A" w:rsidRPr="00291AC6" w:rsidRDefault="002D455A" w:rsidP="002D455A">
            <w:pPr>
              <w:widowControl w:val="0"/>
              <w:spacing w:before="60"/>
              <w:rPr>
                <w:rFonts w:ascii="Times New Roman" w:hAnsi="Times New Roman" w:cs="Times New Roman"/>
                <w:snapToGrid w:val="0"/>
                <w:sz w:val="16"/>
                <w:szCs w:val="16"/>
                <w:highlight w:val="yellow"/>
              </w:rPr>
            </w:pPr>
            <w:r w:rsidRPr="00291AC6">
              <w:rPr>
                <w:rFonts w:ascii="Times New Roman" w:hAnsi="Times New Roman" w:cs="Times New Roman"/>
                <w:snapToGrid w:val="0"/>
                <w:sz w:val="16"/>
                <w:szCs w:val="16"/>
                <w:highlight w:val="yellow"/>
              </w:rPr>
              <w:t xml:space="preserve">Final - </w:t>
            </w:r>
            <w:r w:rsidRPr="00291AC6">
              <w:rPr>
                <w:rFonts w:ascii="Times New Roman" w:hAnsi="Times New Roman" w:cs="Times New Roman"/>
                <w:snapToGrid w:val="0"/>
                <w:sz w:val="16"/>
                <w:szCs w:val="16"/>
              </w:rPr>
              <w:t xml:space="preserve"> </w:t>
            </w:r>
          </w:p>
        </w:tc>
        <w:tc>
          <w:tcPr>
            <w:tcW w:w="7202" w:type="dxa"/>
          </w:tcPr>
          <w:p w14:paraId="237AFC5D" w14:textId="410E3521" w:rsidR="002D455A" w:rsidRPr="00291AC6" w:rsidRDefault="002D455A" w:rsidP="002D455A">
            <w:pPr>
              <w:pStyle w:val="Header"/>
              <w:widowControl w:val="0"/>
              <w:tabs>
                <w:tab w:val="clear" w:pos="4320"/>
                <w:tab w:val="clear" w:pos="8640"/>
              </w:tabs>
              <w:spacing w:before="60"/>
              <w:rPr>
                <w:snapToGrid w:val="0"/>
                <w:sz w:val="16"/>
                <w:szCs w:val="16"/>
                <w:highlight w:val="yellow"/>
              </w:rPr>
            </w:pPr>
            <w:r w:rsidRPr="00291AC6">
              <w:rPr>
                <w:snapToGrid w:val="0"/>
                <w:sz w:val="16"/>
                <w:szCs w:val="16"/>
                <w:highlight w:val="yellow"/>
              </w:rPr>
              <w:t>Final Paper</w:t>
            </w:r>
          </w:p>
        </w:tc>
      </w:tr>
    </w:tbl>
    <w:p w14:paraId="6B93EEA8" w14:textId="77777777" w:rsidR="002D455A" w:rsidRPr="00291AC6" w:rsidRDefault="002D455A">
      <w:pPr>
        <w:rPr>
          <w:rFonts w:ascii="Times New Roman" w:eastAsia="Times New Roman" w:hAnsi="Times New Roman" w:cs="Times New Roman"/>
          <w:color w:val="000000"/>
          <w:sz w:val="34"/>
          <w:szCs w:val="34"/>
        </w:rPr>
      </w:pPr>
    </w:p>
    <w:p w14:paraId="28BA000D" w14:textId="77777777" w:rsidR="002D455A" w:rsidRPr="00291AC6" w:rsidRDefault="002D455A">
      <w:pPr>
        <w:rPr>
          <w:rFonts w:ascii="Times New Roman" w:hAnsi="Times New Roman" w:cs="Times New Roman"/>
        </w:rPr>
      </w:pPr>
    </w:p>
    <w:p w14:paraId="25378783" w14:textId="77777777" w:rsidR="002D455A" w:rsidRPr="00291AC6" w:rsidRDefault="002D455A">
      <w:pPr>
        <w:rPr>
          <w:rFonts w:ascii="Times New Roman" w:hAnsi="Times New Roman" w:cs="Times New Roman"/>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290"/>
        <w:gridCol w:w="1556"/>
        <w:gridCol w:w="5671"/>
        <w:gridCol w:w="4668"/>
      </w:tblGrid>
      <w:tr w:rsidR="002D455A" w:rsidRPr="00291AC6" w14:paraId="330D5078" w14:textId="77777777" w:rsidTr="00907975">
        <w:tc>
          <w:tcPr>
            <w:tcW w:w="963" w:type="dxa"/>
          </w:tcPr>
          <w:p w14:paraId="640902E0" w14:textId="77777777" w:rsidR="002D455A" w:rsidRPr="00291AC6" w:rsidRDefault="002D455A" w:rsidP="002D455A">
            <w:pPr>
              <w:rPr>
                <w:rFonts w:ascii="Times New Roman" w:hAnsi="Times New Roman" w:cs="Times New Roman"/>
                <w:b/>
              </w:rPr>
            </w:pPr>
            <w:r w:rsidRPr="00291AC6">
              <w:rPr>
                <w:rFonts w:ascii="Times New Roman" w:hAnsi="Times New Roman" w:cs="Times New Roman"/>
                <w:b/>
              </w:rPr>
              <w:t>WEEK</w:t>
            </w:r>
          </w:p>
        </w:tc>
        <w:tc>
          <w:tcPr>
            <w:tcW w:w="1290" w:type="dxa"/>
          </w:tcPr>
          <w:p w14:paraId="48C03673" w14:textId="77777777" w:rsidR="002D455A" w:rsidRPr="00291AC6" w:rsidRDefault="002D455A" w:rsidP="002D455A">
            <w:pPr>
              <w:rPr>
                <w:rFonts w:ascii="Times New Roman" w:hAnsi="Times New Roman" w:cs="Times New Roman"/>
                <w:b/>
              </w:rPr>
            </w:pPr>
            <w:r w:rsidRPr="00291AC6">
              <w:rPr>
                <w:rFonts w:ascii="Times New Roman" w:hAnsi="Times New Roman" w:cs="Times New Roman"/>
                <w:b/>
              </w:rPr>
              <w:t>DATE</w:t>
            </w:r>
          </w:p>
        </w:tc>
        <w:tc>
          <w:tcPr>
            <w:tcW w:w="1556" w:type="dxa"/>
          </w:tcPr>
          <w:p w14:paraId="10F5A2E9" w14:textId="77777777" w:rsidR="002D455A" w:rsidRPr="00291AC6" w:rsidRDefault="002D455A" w:rsidP="002D455A">
            <w:pPr>
              <w:rPr>
                <w:rFonts w:ascii="Times New Roman" w:hAnsi="Times New Roman" w:cs="Times New Roman"/>
                <w:b/>
              </w:rPr>
            </w:pPr>
            <w:r w:rsidRPr="00291AC6">
              <w:rPr>
                <w:rFonts w:ascii="Times New Roman" w:hAnsi="Times New Roman" w:cs="Times New Roman"/>
                <w:b/>
              </w:rPr>
              <w:t>DUE DATES</w:t>
            </w:r>
          </w:p>
        </w:tc>
        <w:tc>
          <w:tcPr>
            <w:tcW w:w="5671" w:type="dxa"/>
          </w:tcPr>
          <w:p w14:paraId="3A7782E9" w14:textId="77777777" w:rsidR="002D455A" w:rsidRPr="00291AC6" w:rsidRDefault="002D455A" w:rsidP="002D455A">
            <w:pPr>
              <w:rPr>
                <w:rFonts w:ascii="Times New Roman" w:hAnsi="Times New Roman" w:cs="Times New Roman"/>
                <w:b/>
              </w:rPr>
            </w:pPr>
            <w:r w:rsidRPr="00291AC6">
              <w:rPr>
                <w:rFonts w:ascii="Times New Roman" w:hAnsi="Times New Roman" w:cs="Times New Roman"/>
                <w:b/>
              </w:rPr>
              <w:t>CLASS TOPIC(S)</w:t>
            </w:r>
          </w:p>
        </w:tc>
        <w:tc>
          <w:tcPr>
            <w:tcW w:w="4668" w:type="dxa"/>
          </w:tcPr>
          <w:p w14:paraId="15E5FC50" w14:textId="77777777" w:rsidR="002D455A" w:rsidRPr="00291AC6" w:rsidRDefault="002D455A" w:rsidP="002D455A">
            <w:pPr>
              <w:rPr>
                <w:rFonts w:ascii="Times New Roman" w:hAnsi="Times New Roman" w:cs="Times New Roman"/>
                <w:b/>
              </w:rPr>
            </w:pPr>
            <w:r w:rsidRPr="00291AC6">
              <w:rPr>
                <w:rFonts w:ascii="Times New Roman" w:hAnsi="Times New Roman" w:cs="Times New Roman"/>
                <w:b/>
              </w:rPr>
              <w:t>REQUIRED PREPARATION</w:t>
            </w:r>
          </w:p>
        </w:tc>
      </w:tr>
      <w:tr w:rsidR="002D455A" w:rsidRPr="00291AC6" w14:paraId="6B44D229" w14:textId="77777777" w:rsidTr="00907975">
        <w:tc>
          <w:tcPr>
            <w:tcW w:w="963" w:type="dxa"/>
          </w:tcPr>
          <w:p w14:paraId="20D4E968" w14:textId="77777777" w:rsidR="002D455A" w:rsidRPr="00291AC6" w:rsidRDefault="002D455A" w:rsidP="002D455A">
            <w:pPr>
              <w:rPr>
                <w:rFonts w:ascii="Times New Roman" w:hAnsi="Times New Roman" w:cs="Times New Roman"/>
              </w:rPr>
            </w:pPr>
            <w:r w:rsidRPr="00291AC6">
              <w:rPr>
                <w:rFonts w:ascii="Times New Roman" w:hAnsi="Times New Roman" w:cs="Times New Roman"/>
              </w:rPr>
              <w:t>1</w:t>
            </w:r>
          </w:p>
        </w:tc>
        <w:tc>
          <w:tcPr>
            <w:tcW w:w="1290" w:type="dxa"/>
          </w:tcPr>
          <w:p w14:paraId="230AFE25" w14:textId="6B4DBF15" w:rsidR="002D455A" w:rsidRPr="00291AC6" w:rsidRDefault="002D455A" w:rsidP="002D455A">
            <w:pPr>
              <w:rPr>
                <w:rFonts w:ascii="Times New Roman" w:hAnsi="Times New Roman" w:cs="Times New Roman"/>
              </w:rPr>
            </w:pPr>
            <w:r w:rsidRPr="00291AC6">
              <w:rPr>
                <w:rFonts w:ascii="Times New Roman" w:hAnsi="Times New Roman" w:cs="Times New Roman"/>
              </w:rPr>
              <w:t>1/5</w:t>
            </w:r>
          </w:p>
          <w:p w14:paraId="77C4903A" w14:textId="77777777" w:rsidR="002D455A" w:rsidRPr="00291AC6" w:rsidRDefault="002D455A" w:rsidP="002D455A">
            <w:pPr>
              <w:rPr>
                <w:rFonts w:ascii="Times New Roman" w:hAnsi="Times New Roman" w:cs="Times New Roman"/>
              </w:rPr>
            </w:pPr>
          </w:p>
        </w:tc>
        <w:tc>
          <w:tcPr>
            <w:tcW w:w="1556" w:type="dxa"/>
          </w:tcPr>
          <w:p w14:paraId="4ADE0984" w14:textId="77777777" w:rsidR="002D455A" w:rsidRPr="00291AC6" w:rsidRDefault="002D455A" w:rsidP="002D455A">
            <w:pPr>
              <w:rPr>
                <w:rFonts w:ascii="Times New Roman" w:hAnsi="Times New Roman" w:cs="Times New Roman"/>
              </w:rPr>
            </w:pPr>
          </w:p>
        </w:tc>
        <w:tc>
          <w:tcPr>
            <w:tcW w:w="5671" w:type="dxa"/>
          </w:tcPr>
          <w:p w14:paraId="5CB8241C" w14:textId="77777777" w:rsidR="002D455A" w:rsidRDefault="002D455A" w:rsidP="006904D1">
            <w:pPr>
              <w:rPr>
                <w:rFonts w:ascii="Times New Roman" w:hAnsi="Times New Roman" w:cs="Times New Roman"/>
                <w:b/>
              </w:rPr>
            </w:pPr>
            <w:r w:rsidRPr="00291AC6">
              <w:rPr>
                <w:rFonts w:ascii="Times New Roman" w:hAnsi="Times New Roman" w:cs="Times New Roman"/>
                <w:b/>
              </w:rPr>
              <w:t xml:space="preserve">Introduction – </w:t>
            </w:r>
          </w:p>
          <w:p w14:paraId="431FDDF3" w14:textId="563F1E21" w:rsidR="00907975" w:rsidRPr="00291AC6" w:rsidRDefault="00907975" w:rsidP="006904D1">
            <w:pPr>
              <w:rPr>
                <w:rFonts w:ascii="Times New Roman" w:hAnsi="Times New Roman" w:cs="Times New Roman"/>
                <w:b/>
              </w:rPr>
            </w:pPr>
            <w:r>
              <w:rPr>
                <w:rFonts w:ascii="Times New Roman" w:hAnsi="Times New Roman" w:cs="Times New Roman"/>
                <w:b/>
              </w:rPr>
              <w:t xml:space="preserve">First World War </w:t>
            </w:r>
          </w:p>
        </w:tc>
        <w:tc>
          <w:tcPr>
            <w:tcW w:w="4668" w:type="dxa"/>
          </w:tcPr>
          <w:p w14:paraId="38929AAE" w14:textId="77777777" w:rsidR="002D455A" w:rsidRPr="00291AC6" w:rsidRDefault="002D455A" w:rsidP="002D455A">
            <w:pPr>
              <w:rPr>
                <w:rFonts w:ascii="Times New Roman" w:hAnsi="Times New Roman" w:cs="Times New Roman"/>
              </w:rPr>
            </w:pPr>
          </w:p>
        </w:tc>
      </w:tr>
      <w:tr w:rsidR="002D455A" w:rsidRPr="00291AC6" w14:paraId="1A11BDAE" w14:textId="77777777" w:rsidTr="00907975">
        <w:tc>
          <w:tcPr>
            <w:tcW w:w="963" w:type="dxa"/>
          </w:tcPr>
          <w:p w14:paraId="4A3F5DA3" w14:textId="20A8688B" w:rsidR="002D455A" w:rsidRPr="00291AC6" w:rsidRDefault="002D455A" w:rsidP="002D455A">
            <w:pPr>
              <w:rPr>
                <w:rFonts w:ascii="Times New Roman" w:hAnsi="Times New Roman" w:cs="Times New Roman"/>
              </w:rPr>
            </w:pPr>
            <w:r w:rsidRPr="00291AC6">
              <w:rPr>
                <w:rFonts w:ascii="Times New Roman" w:hAnsi="Times New Roman" w:cs="Times New Roman"/>
              </w:rPr>
              <w:t>2</w:t>
            </w:r>
          </w:p>
        </w:tc>
        <w:tc>
          <w:tcPr>
            <w:tcW w:w="1290" w:type="dxa"/>
          </w:tcPr>
          <w:p w14:paraId="7BF82209" w14:textId="02014E68" w:rsidR="002D455A" w:rsidRPr="00291AC6" w:rsidRDefault="002D455A" w:rsidP="002D455A">
            <w:pPr>
              <w:rPr>
                <w:rFonts w:ascii="Times New Roman" w:hAnsi="Times New Roman" w:cs="Times New Roman"/>
              </w:rPr>
            </w:pPr>
            <w:r w:rsidRPr="00291AC6">
              <w:rPr>
                <w:rFonts w:ascii="Times New Roman" w:hAnsi="Times New Roman" w:cs="Times New Roman"/>
              </w:rPr>
              <w:t>1/12</w:t>
            </w:r>
          </w:p>
          <w:p w14:paraId="793E9BB7" w14:textId="77777777" w:rsidR="002D455A" w:rsidRPr="00291AC6" w:rsidRDefault="002D455A" w:rsidP="002D455A">
            <w:pPr>
              <w:rPr>
                <w:rFonts w:ascii="Times New Roman" w:hAnsi="Times New Roman" w:cs="Times New Roman"/>
              </w:rPr>
            </w:pPr>
          </w:p>
        </w:tc>
        <w:tc>
          <w:tcPr>
            <w:tcW w:w="1556" w:type="dxa"/>
          </w:tcPr>
          <w:p w14:paraId="71E8C3C6" w14:textId="77777777" w:rsidR="002D455A" w:rsidRPr="00291AC6" w:rsidRDefault="002D455A" w:rsidP="002D455A">
            <w:pPr>
              <w:rPr>
                <w:rFonts w:ascii="Times New Roman" w:hAnsi="Times New Roman" w:cs="Times New Roman"/>
              </w:rPr>
            </w:pPr>
          </w:p>
        </w:tc>
        <w:tc>
          <w:tcPr>
            <w:tcW w:w="5671" w:type="dxa"/>
          </w:tcPr>
          <w:p w14:paraId="09AB6C5C" w14:textId="15CF7304" w:rsidR="002D455A" w:rsidRPr="00291AC6" w:rsidRDefault="00907975" w:rsidP="002D455A">
            <w:pPr>
              <w:rPr>
                <w:rFonts w:ascii="Times New Roman" w:hAnsi="Times New Roman" w:cs="Times New Roman"/>
                <w:b/>
              </w:rPr>
            </w:pPr>
            <w:r>
              <w:rPr>
                <w:rFonts w:ascii="Times New Roman" w:hAnsi="Times New Roman" w:cs="Times New Roman"/>
                <w:b/>
              </w:rPr>
              <w:t>The Rise and Fall of the Weimar Republic -Part I</w:t>
            </w:r>
            <w:r w:rsidR="006904D1" w:rsidRPr="00291AC6">
              <w:rPr>
                <w:rFonts w:ascii="Times New Roman" w:hAnsi="Times New Roman" w:cs="Times New Roman"/>
                <w:b/>
              </w:rPr>
              <w:t xml:space="preserve">  </w:t>
            </w:r>
          </w:p>
        </w:tc>
        <w:tc>
          <w:tcPr>
            <w:tcW w:w="4668" w:type="dxa"/>
          </w:tcPr>
          <w:p w14:paraId="1068A86B" w14:textId="77777777" w:rsidR="002D455A" w:rsidRPr="00291AC6" w:rsidRDefault="002D455A" w:rsidP="002D455A">
            <w:pPr>
              <w:rPr>
                <w:rFonts w:ascii="Times New Roman" w:hAnsi="Times New Roman" w:cs="Times New Roman"/>
              </w:rPr>
            </w:pPr>
          </w:p>
        </w:tc>
      </w:tr>
      <w:tr w:rsidR="002D455A" w:rsidRPr="00291AC6" w14:paraId="0188F5D3" w14:textId="77777777" w:rsidTr="00907975">
        <w:tc>
          <w:tcPr>
            <w:tcW w:w="963" w:type="dxa"/>
          </w:tcPr>
          <w:p w14:paraId="35A68784" w14:textId="65255DC0" w:rsidR="002D455A" w:rsidRPr="00291AC6" w:rsidRDefault="002D455A" w:rsidP="002D455A">
            <w:pPr>
              <w:rPr>
                <w:rFonts w:ascii="Times New Roman" w:hAnsi="Times New Roman" w:cs="Times New Roman"/>
              </w:rPr>
            </w:pPr>
            <w:r w:rsidRPr="00291AC6">
              <w:rPr>
                <w:rFonts w:ascii="Times New Roman" w:hAnsi="Times New Roman" w:cs="Times New Roman"/>
              </w:rPr>
              <w:t>3</w:t>
            </w:r>
          </w:p>
        </w:tc>
        <w:tc>
          <w:tcPr>
            <w:tcW w:w="1290" w:type="dxa"/>
          </w:tcPr>
          <w:p w14:paraId="50A99B7C" w14:textId="0B422E5A" w:rsidR="002D455A" w:rsidRPr="00291AC6" w:rsidRDefault="002D455A" w:rsidP="002D455A">
            <w:pPr>
              <w:rPr>
                <w:rFonts w:ascii="Times New Roman" w:hAnsi="Times New Roman" w:cs="Times New Roman"/>
              </w:rPr>
            </w:pPr>
            <w:r w:rsidRPr="00291AC6">
              <w:rPr>
                <w:rFonts w:ascii="Times New Roman" w:hAnsi="Times New Roman" w:cs="Times New Roman"/>
              </w:rPr>
              <w:t>1/19</w:t>
            </w:r>
          </w:p>
          <w:p w14:paraId="15BEB74C" w14:textId="77777777" w:rsidR="002D455A" w:rsidRPr="00291AC6" w:rsidRDefault="002D455A" w:rsidP="002D455A">
            <w:pPr>
              <w:rPr>
                <w:rFonts w:ascii="Times New Roman" w:hAnsi="Times New Roman" w:cs="Times New Roman"/>
              </w:rPr>
            </w:pPr>
          </w:p>
        </w:tc>
        <w:tc>
          <w:tcPr>
            <w:tcW w:w="1556" w:type="dxa"/>
          </w:tcPr>
          <w:p w14:paraId="508A8A84" w14:textId="77777777" w:rsidR="002D455A" w:rsidRPr="00291AC6" w:rsidRDefault="002D455A" w:rsidP="002D455A">
            <w:pPr>
              <w:rPr>
                <w:rFonts w:ascii="Times New Roman" w:hAnsi="Times New Roman" w:cs="Times New Roman"/>
              </w:rPr>
            </w:pPr>
          </w:p>
        </w:tc>
        <w:tc>
          <w:tcPr>
            <w:tcW w:w="5671" w:type="dxa"/>
          </w:tcPr>
          <w:p w14:paraId="4B1DB731" w14:textId="35709FE1" w:rsidR="002D455A" w:rsidRPr="00291AC6" w:rsidRDefault="00907975" w:rsidP="002D455A">
            <w:pPr>
              <w:rPr>
                <w:rFonts w:ascii="Times New Roman" w:hAnsi="Times New Roman" w:cs="Times New Roman"/>
              </w:rPr>
            </w:pPr>
            <w:r>
              <w:rPr>
                <w:rFonts w:ascii="Times New Roman" w:hAnsi="Times New Roman" w:cs="Times New Roman"/>
              </w:rPr>
              <w:t>The Rise and Fall of the Weimar Republic -Part II</w:t>
            </w:r>
          </w:p>
        </w:tc>
        <w:tc>
          <w:tcPr>
            <w:tcW w:w="4668" w:type="dxa"/>
          </w:tcPr>
          <w:p w14:paraId="62877463" w14:textId="757E5B55" w:rsidR="002D455A" w:rsidRPr="00291AC6" w:rsidRDefault="002D455A" w:rsidP="002D455A">
            <w:pPr>
              <w:rPr>
                <w:rFonts w:ascii="Times New Roman" w:hAnsi="Times New Roman" w:cs="Times New Roman"/>
                <w:color w:val="FF0000"/>
              </w:rPr>
            </w:pPr>
          </w:p>
        </w:tc>
      </w:tr>
      <w:tr w:rsidR="00907975" w:rsidRPr="00291AC6" w14:paraId="39B53097" w14:textId="77777777" w:rsidTr="00907975">
        <w:tc>
          <w:tcPr>
            <w:tcW w:w="963" w:type="dxa"/>
          </w:tcPr>
          <w:p w14:paraId="7E4B5CCA" w14:textId="04F8F995" w:rsidR="00907975" w:rsidRPr="00291AC6" w:rsidRDefault="00907975" w:rsidP="00907975">
            <w:pPr>
              <w:rPr>
                <w:rFonts w:ascii="Times New Roman" w:hAnsi="Times New Roman" w:cs="Times New Roman"/>
              </w:rPr>
            </w:pPr>
            <w:r w:rsidRPr="00291AC6">
              <w:rPr>
                <w:rFonts w:ascii="Times New Roman" w:hAnsi="Times New Roman" w:cs="Times New Roman"/>
              </w:rPr>
              <w:t>4</w:t>
            </w:r>
          </w:p>
        </w:tc>
        <w:tc>
          <w:tcPr>
            <w:tcW w:w="1290" w:type="dxa"/>
          </w:tcPr>
          <w:p w14:paraId="2C33B9FB" w14:textId="2740E31B" w:rsidR="00907975" w:rsidRPr="00291AC6" w:rsidRDefault="00907975" w:rsidP="00907975">
            <w:pPr>
              <w:rPr>
                <w:rFonts w:ascii="Times New Roman" w:hAnsi="Times New Roman" w:cs="Times New Roman"/>
              </w:rPr>
            </w:pPr>
            <w:r w:rsidRPr="00291AC6">
              <w:rPr>
                <w:rFonts w:ascii="Times New Roman" w:hAnsi="Times New Roman" w:cs="Times New Roman"/>
              </w:rPr>
              <w:t>1/26</w:t>
            </w:r>
          </w:p>
          <w:p w14:paraId="5772964B" w14:textId="77777777" w:rsidR="00907975" w:rsidRPr="00291AC6" w:rsidRDefault="00907975" w:rsidP="00907975">
            <w:pPr>
              <w:rPr>
                <w:rFonts w:ascii="Times New Roman" w:hAnsi="Times New Roman" w:cs="Times New Roman"/>
              </w:rPr>
            </w:pPr>
          </w:p>
        </w:tc>
        <w:tc>
          <w:tcPr>
            <w:tcW w:w="1556" w:type="dxa"/>
          </w:tcPr>
          <w:p w14:paraId="61FC995B" w14:textId="77777777" w:rsidR="00907975" w:rsidRPr="00291AC6" w:rsidRDefault="00907975" w:rsidP="00907975">
            <w:pPr>
              <w:rPr>
                <w:rFonts w:ascii="Times New Roman" w:hAnsi="Times New Roman" w:cs="Times New Roman"/>
              </w:rPr>
            </w:pPr>
          </w:p>
        </w:tc>
        <w:tc>
          <w:tcPr>
            <w:tcW w:w="5671" w:type="dxa"/>
          </w:tcPr>
          <w:p w14:paraId="3294174B" w14:textId="45BB5387" w:rsidR="00907975" w:rsidRPr="00291AC6" w:rsidRDefault="00907975" w:rsidP="00907975">
            <w:pPr>
              <w:rPr>
                <w:rFonts w:ascii="Times New Roman" w:hAnsi="Times New Roman" w:cs="Times New Roman"/>
              </w:rPr>
            </w:pPr>
            <w:r w:rsidRPr="00291AC6">
              <w:rPr>
                <w:rFonts w:ascii="Times New Roman" w:hAnsi="Times New Roman" w:cs="Times New Roman"/>
                <w:b/>
              </w:rPr>
              <w:t xml:space="preserve">Hitler and Nazi Ideology  - Nazi Antisemitism </w:t>
            </w:r>
          </w:p>
        </w:tc>
        <w:tc>
          <w:tcPr>
            <w:tcW w:w="4668" w:type="dxa"/>
          </w:tcPr>
          <w:p w14:paraId="764E6CE9" w14:textId="0B82B695" w:rsidR="00907975" w:rsidRPr="00291AC6" w:rsidRDefault="00907975" w:rsidP="00907975">
            <w:pPr>
              <w:rPr>
                <w:rFonts w:ascii="Times New Roman" w:hAnsi="Times New Roman" w:cs="Times New Roman"/>
              </w:rPr>
            </w:pPr>
          </w:p>
        </w:tc>
      </w:tr>
      <w:tr w:rsidR="00907975" w:rsidRPr="00291AC6" w14:paraId="4353E45D" w14:textId="77777777" w:rsidTr="00907975">
        <w:tc>
          <w:tcPr>
            <w:tcW w:w="963" w:type="dxa"/>
          </w:tcPr>
          <w:p w14:paraId="7715D3C3" w14:textId="09D66609" w:rsidR="00907975" w:rsidRPr="00291AC6" w:rsidRDefault="00907975" w:rsidP="00907975">
            <w:pPr>
              <w:rPr>
                <w:rFonts w:ascii="Times New Roman" w:hAnsi="Times New Roman" w:cs="Times New Roman"/>
              </w:rPr>
            </w:pPr>
            <w:r w:rsidRPr="00291AC6">
              <w:rPr>
                <w:rFonts w:ascii="Times New Roman" w:hAnsi="Times New Roman" w:cs="Times New Roman"/>
              </w:rPr>
              <w:t>5</w:t>
            </w:r>
          </w:p>
        </w:tc>
        <w:tc>
          <w:tcPr>
            <w:tcW w:w="1290" w:type="dxa"/>
          </w:tcPr>
          <w:p w14:paraId="1B69E7EA" w14:textId="00CB69E2" w:rsidR="00907975" w:rsidRPr="00291AC6" w:rsidRDefault="00907975" w:rsidP="00907975">
            <w:pPr>
              <w:rPr>
                <w:rFonts w:ascii="Times New Roman" w:hAnsi="Times New Roman" w:cs="Times New Roman"/>
              </w:rPr>
            </w:pPr>
            <w:r w:rsidRPr="00291AC6">
              <w:rPr>
                <w:rFonts w:ascii="Times New Roman" w:hAnsi="Times New Roman" w:cs="Times New Roman"/>
              </w:rPr>
              <w:t>2/2</w:t>
            </w:r>
          </w:p>
          <w:p w14:paraId="48F2AA17" w14:textId="77777777" w:rsidR="00907975" w:rsidRPr="00291AC6" w:rsidRDefault="00907975" w:rsidP="00907975">
            <w:pPr>
              <w:rPr>
                <w:rFonts w:ascii="Times New Roman" w:hAnsi="Times New Roman" w:cs="Times New Roman"/>
              </w:rPr>
            </w:pPr>
          </w:p>
        </w:tc>
        <w:tc>
          <w:tcPr>
            <w:tcW w:w="1556" w:type="dxa"/>
          </w:tcPr>
          <w:p w14:paraId="20740308" w14:textId="77777777" w:rsidR="00907975" w:rsidRPr="00291AC6" w:rsidRDefault="00907975" w:rsidP="00907975">
            <w:pPr>
              <w:rPr>
                <w:rFonts w:ascii="Times New Roman" w:hAnsi="Times New Roman" w:cs="Times New Roman"/>
              </w:rPr>
            </w:pPr>
          </w:p>
        </w:tc>
        <w:tc>
          <w:tcPr>
            <w:tcW w:w="5671" w:type="dxa"/>
          </w:tcPr>
          <w:p w14:paraId="1DA5191C" w14:textId="1E3AD986" w:rsidR="00907975" w:rsidRPr="00291AC6" w:rsidRDefault="00907975" w:rsidP="00907975">
            <w:pPr>
              <w:rPr>
                <w:rFonts w:ascii="Times New Roman" w:hAnsi="Times New Roman" w:cs="Times New Roman"/>
              </w:rPr>
            </w:pPr>
            <w:r w:rsidRPr="00291AC6">
              <w:rPr>
                <w:rFonts w:ascii="Times New Roman" w:hAnsi="Times New Roman" w:cs="Times New Roman"/>
              </w:rPr>
              <w:t>Gleichschaltung – Forced Coordination of German Society 1933-1939</w:t>
            </w:r>
          </w:p>
        </w:tc>
        <w:tc>
          <w:tcPr>
            <w:tcW w:w="4668" w:type="dxa"/>
          </w:tcPr>
          <w:p w14:paraId="61C0FA6C" w14:textId="30A3186B" w:rsidR="00907975" w:rsidRPr="00291AC6" w:rsidRDefault="00907975" w:rsidP="00907975">
            <w:pPr>
              <w:rPr>
                <w:rFonts w:ascii="Times New Roman" w:hAnsi="Times New Roman" w:cs="Times New Roman"/>
              </w:rPr>
            </w:pPr>
          </w:p>
        </w:tc>
      </w:tr>
      <w:tr w:rsidR="00907975" w:rsidRPr="00291AC6" w14:paraId="29AB9FE8" w14:textId="77777777" w:rsidTr="00907975">
        <w:trPr>
          <w:trHeight w:val="521"/>
        </w:trPr>
        <w:tc>
          <w:tcPr>
            <w:tcW w:w="963" w:type="dxa"/>
          </w:tcPr>
          <w:p w14:paraId="57B0E03C" w14:textId="011514CB" w:rsidR="00907975" w:rsidRPr="00291AC6" w:rsidRDefault="00907975" w:rsidP="00907975">
            <w:pPr>
              <w:rPr>
                <w:rFonts w:ascii="Times New Roman" w:hAnsi="Times New Roman" w:cs="Times New Roman"/>
              </w:rPr>
            </w:pPr>
            <w:r w:rsidRPr="00291AC6">
              <w:rPr>
                <w:rFonts w:ascii="Times New Roman" w:hAnsi="Times New Roman" w:cs="Times New Roman"/>
              </w:rPr>
              <w:lastRenderedPageBreak/>
              <w:t>6</w:t>
            </w:r>
          </w:p>
        </w:tc>
        <w:tc>
          <w:tcPr>
            <w:tcW w:w="1290" w:type="dxa"/>
          </w:tcPr>
          <w:p w14:paraId="3797341D" w14:textId="34C8AD88" w:rsidR="00907975" w:rsidRPr="00291AC6" w:rsidRDefault="00907975" w:rsidP="00907975">
            <w:pPr>
              <w:rPr>
                <w:rFonts w:ascii="Times New Roman" w:hAnsi="Times New Roman" w:cs="Times New Roman"/>
              </w:rPr>
            </w:pPr>
            <w:r w:rsidRPr="00291AC6">
              <w:rPr>
                <w:rFonts w:ascii="Times New Roman" w:hAnsi="Times New Roman" w:cs="Times New Roman"/>
              </w:rPr>
              <w:t>2/9</w:t>
            </w:r>
          </w:p>
        </w:tc>
        <w:tc>
          <w:tcPr>
            <w:tcW w:w="1556" w:type="dxa"/>
          </w:tcPr>
          <w:p w14:paraId="3EB71FF7" w14:textId="77777777" w:rsidR="00907975" w:rsidRPr="00291AC6" w:rsidRDefault="00907975" w:rsidP="00907975">
            <w:pPr>
              <w:rPr>
                <w:rFonts w:ascii="Times New Roman" w:hAnsi="Times New Roman" w:cs="Times New Roman"/>
              </w:rPr>
            </w:pPr>
          </w:p>
        </w:tc>
        <w:tc>
          <w:tcPr>
            <w:tcW w:w="5671" w:type="dxa"/>
          </w:tcPr>
          <w:p w14:paraId="73EEF040" w14:textId="24968970" w:rsidR="00907975" w:rsidRPr="001B2E90" w:rsidRDefault="001B2E90" w:rsidP="00907975">
            <w:pPr>
              <w:rPr>
                <w:rFonts w:ascii="Times New Roman" w:hAnsi="Times New Roman" w:cs="Times New Roman"/>
                <w:color w:val="000000" w:themeColor="text1"/>
              </w:rPr>
            </w:pPr>
            <w:r>
              <w:rPr>
                <w:rFonts w:ascii="Times New Roman" w:hAnsi="Times New Roman" w:cs="Times New Roman"/>
                <w:color w:val="000000" w:themeColor="text1"/>
              </w:rPr>
              <w:t>Road to World War II</w:t>
            </w:r>
          </w:p>
        </w:tc>
        <w:tc>
          <w:tcPr>
            <w:tcW w:w="4668" w:type="dxa"/>
          </w:tcPr>
          <w:p w14:paraId="4A39E24E" w14:textId="7BEC93BD" w:rsidR="00907975" w:rsidRPr="00291AC6" w:rsidRDefault="00907975" w:rsidP="00907975">
            <w:pPr>
              <w:rPr>
                <w:rFonts w:ascii="Times New Roman" w:hAnsi="Times New Roman" w:cs="Times New Roman"/>
                <w:u w:val="single"/>
              </w:rPr>
            </w:pPr>
          </w:p>
        </w:tc>
      </w:tr>
      <w:tr w:rsidR="00907975" w:rsidRPr="00291AC6" w14:paraId="2E3DDB43" w14:textId="77777777" w:rsidTr="00907975">
        <w:trPr>
          <w:trHeight w:val="629"/>
        </w:trPr>
        <w:tc>
          <w:tcPr>
            <w:tcW w:w="963" w:type="dxa"/>
          </w:tcPr>
          <w:p w14:paraId="38224B64" w14:textId="127857F3" w:rsidR="00907975" w:rsidRPr="00291AC6" w:rsidRDefault="00907975" w:rsidP="00907975">
            <w:pPr>
              <w:rPr>
                <w:rFonts w:ascii="Times New Roman" w:hAnsi="Times New Roman" w:cs="Times New Roman"/>
              </w:rPr>
            </w:pPr>
            <w:r w:rsidRPr="00291AC6">
              <w:rPr>
                <w:rFonts w:ascii="Times New Roman" w:hAnsi="Times New Roman" w:cs="Times New Roman"/>
              </w:rPr>
              <w:t>7</w:t>
            </w:r>
          </w:p>
        </w:tc>
        <w:tc>
          <w:tcPr>
            <w:tcW w:w="1290" w:type="dxa"/>
          </w:tcPr>
          <w:p w14:paraId="16B31971" w14:textId="07293FBF" w:rsidR="00907975" w:rsidRPr="00291AC6" w:rsidRDefault="00907975" w:rsidP="00907975">
            <w:pPr>
              <w:rPr>
                <w:rFonts w:ascii="Times New Roman" w:hAnsi="Times New Roman" w:cs="Times New Roman"/>
              </w:rPr>
            </w:pPr>
            <w:r w:rsidRPr="00291AC6">
              <w:rPr>
                <w:rFonts w:ascii="Times New Roman" w:hAnsi="Times New Roman" w:cs="Times New Roman"/>
              </w:rPr>
              <w:t>2/16</w:t>
            </w:r>
          </w:p>
        </w:tc>
        <w:tc>
          <w:tcPr>
            <w:tcW w:w="1556" w:type="dxa"/>
          </w:tcPr>
          <w:p w14:paraId="6FE3BCEB" w14:textId="77777777" w:rsidR="00907975" w:rsidRPr="00291AC6" w:rsidRDefault="00907975" w:rsidP="00907975">
            <w:pPr>
              <w:rPr>
                <w:rFonts w:ascii="Times New Roman" w:hAnsi="Times New Roman" w:cs="Times New Roman"/>
              </w:rPr>
            </w:pPr>
          </w:p>
        </w:tc>
        <w:tc>
          <w:tcPr>
            <w:tcW w:w="5671" w:type="dxa"/>
          </w:tcPr>
          <w:p w14:paraId="6A53D0BF" w14:textId="77777777" w:rsidR="001B2E90" w:rsidRPr="001B2E90" w:rsidRDefault="001B2E90" w:rsidP="001B2E90">
            <w:pPr>
              <w:rPr>
                <w:rFonts w:ascii="Times New Roman" w:hAnsi="Times New Roman" w:cs="Times New Roman"/>
              </w:rPr>
            </w:pPr>
            <w:r w:rsidRPr="001B2E90">
              <w:rPr>
                <w:rFonts w:ascii="Times New Roman" w:hAnsi="Times New Roman" w:cs="Times New Roman"/>
              </w:rPr>
              <w:t>1939-1942  Ghettos, Nazi decrees, Operation Barbarossa, Holocaust by Bullets to the Wannsee Conference part I</w:t>
            </w:r>
          </w:p>
          <w:p w14:paraId="0ED37E68" w14:textId="3D07EC04" w:rsidR="00907975" w:rsidRPr="00291AC6" w:rsidRDefault="00907975" w:rsidP="00907975">
            <w:pPr>
              <w:rPr>
                <w:rFonts w:ascii="Times New Roman" w:hAnsi="Times New Roman" w:cs="Times New Roman"/>
              </w:rPr>
            </w:pPr>
          </w:p>
        </w:tc>
        <w:tc>
          <w:tcPr>
            <w:tcW w:w="4668" w:type="dxa"/>
          </w:tcPr>
          <w:p w14:paraId="72C29793" w14:textId="6CDED979" w:rsidR="00907975" w:rsidRPr="00291AC6" w:rsidRDefault="00907975" w:rsidP="00907975">
            <w:pPr>
              <w:rPr>
                <w:rFonts w:ascii="Times New Roman" w:hAnsi="Times New Roman" w:cs="Times New Roman"/>
                <w:color w:val="FF0000"/>
              </w:rPr>
            </w:pPr>
          </w:p>
        </w:tc>
      </w:tr>
      <w:tr w:rsidR="00907975" w:rsidRPr="00291AC6" w14:paraId="3E8BC4A4" w14:textId="77777777" w:rsidTr="00907975">
        <w:tc>
          <w:tcPr>
            <w:tcW w:w="963" w:type="dxa"/>
          </w:tcPr>
          <w:p w14:paraId="161172BB" w14:textId="547F3FD4" w:rsidR="00907975" w:rsidRPr="00291AC6" w:rsidRDefault="00907975" w:rsidP="00907975">
            <w:pPr>
              <w:rPr>
                <w:rFonts w:ascii="Times New Roman" w:hAnsi="Times New Roman" w:cs="Times New Roman"/>
              </w:rPr>
            </w:pPr>
            <w:r w:rsidRPr="00291AC6">
              <w:rPr>
                <w:rFonts w:ascii="Times New Roman" w:hAnsi="Times New Roman" w:cs="Times New Roman"/>
              </w:rPr>
              <w:t>8</w:t>
            </w:r>
          </w:p>
        </w:tc>
        <w:tc>
          <w:tcPr>
            <w:tcW w:w="1290" w:type="dxa"/>
          </w:tcPr>
          <w:p w14:paraId="366B3E29" w14:textId="7BDE5903" w:rsidR="00907975" w:rsidRPr="00291AC6" w:rsidRDefault="00907975" w:rsidP="00907975">
            <w:pPr>
              <w:rPr>
                <w:rFonts w:ascii="Times New Roman" w:hAnsi="Times New Roman" w:cs="Times New Roman"/>
              </w:rPr>
            </w:pPr>
            <w:r w:rsidRPr="00291AC6">
              <w:rPr>
                <w:rFonts w:ascii="Times New Roman" w:hAnsi="Times New Roman" w:cs="Times New Roman"/>
              </w:rPr>
              <w:t>2/23</w:t>
            </w:r>
          </w:p>
          <w:p w14:paraId="4B3C76A6" w14:textId="77777777" w:rsidR="00907975" w:rsidRPr="00291AC6" w:rsidRDefault="00907975" w:rsidP="00907975">
            <w:pPr>
              <w:rPr>
                <w:rFonts w:ascii="Times New Roman" w:hAnsi="Times New Roman" w:cs="Times New Roman"/>
              </w:rPr>
            </w:pPr>
          </w:p>
        </w:tc>
        <w:tc>
          <w:tcPr>
            <w:tcW w:w="1556" w:type="dxa"/>
          </w:tcPr>
          <w:p w14:paraId="69A08A48" w14:textId="77777777" w:rsidR="00907975" w:rsidRPr="00291AC6" w:rsidRDefault="00907975" w:rsidP="00907975">
            <w:pPr>
              <w:rPr>
                <w:rFonts w:ascii="Times New Roman" w:hAnsi="Times New Roman" w:cs="Times New Roman"/>
              </w:rPr>
            </w:pPr>
          </w:p>
        </w:tc>
        <w:tc>
          <w:tcPr>
            <w:tcW w:w="5671" w:type="dxa"/>
          </w:tcPr>
          <w:p w14:paraId="2C7C1717" w14:textId="74497163" w:rsidR="001B2E90" w:rsidRPr="001B2E90" w:rsidRDefault="001B2E90" w:rsidP="001B2E90">
            <w:pPr>
              <w:rPr>
                <w:rFonts w:ascii="Times New Roman" w:hAnsi="Times New Roman" w:cs="Times New Roman"/>
              </w:rPr>
            </w:pPr>
            <w:r w:rsidRPr="001B2E90">
              <w:rPr>
                <w:rFonts w:ascii="Times New Roman" w:hAnsi="Times New Roman" w:cs="Times New Roman"/>
              </w:rPr>
              <w:t>1939-1942  Ghettos, Nazi decrees, Operation Barbarossa, Holocaust by Bullets to the Wannsee Conference part I</w:t>
            </w:r>
            <w:r w:rsidRPr="001B2E90">
              <w:rPr>
                <w:rFonts w:ascii="Times New Roman" w:hAnsi="Times New Roman" w:cs="Times New Roman"/>
              </w:rPr>
              <w:t>I</w:t>
            </w:r>
          </w:p>
          <w:p w14:paraId="4EE5CD0A" w14:textId="73F62E2A" w:rsidR="00907975" w:rsidRPr="00291AC6" w:rsidRDefault="00907975" w:rsidP="00907975">
            <w:pPr>
              <w:rPr>
                <w:rFonts w:ascii="Times New Roman" w:hAnsi="Times New Roman" w:cs="Times New Roman"/>
              </w:rPr>
            </w:pPr>
          </w:p>
        </w:tc>
        <w:tc>
          <w:tcPr>
            <w:tcW w:w="4668" w:type="dxa"/>
          </w:tcPr>
          <w:p w14:paraId="1D8626D0" w14:textId="465603DC" w:rsidR="00907975" w:rsidRPr="00291AC6" w:rsidRDefault="00907975" w:rsidP="00907975">
            <w:pPr>
              <w:rPr>
                <w:rFonts w:ascii="Times New Roman" w:hAnsi="Times New Roman" w:cs="Times New Roman"/>
                <w:color w:val="FF0000"/>
              </w:rPr>
            </w:pPr>
          </w:p>
        </w:tc>
      </w:tr>
      <w:tr w:rsidR="00907975" w:rsidRPr="00291AC6" w14:paraId="76ABCA07" w14:textId="77777777" w:rsidTr="00907975">
        <w:tc>
          <w:tcPr>
            <w:tcW w:w="963" w:type="dxa"/>
          </w:tcPr>
          <w:p w14:paraId="1303A192" w14:textId="63F203DA" w:rsidR="00907975" w:rsidRPr="00291AC6" w:rsidRDefault="00907975" w:rsidP="00907975">
            <w:pPr>
              <w:rPr>
                <w:rFonts w:ascii="Times New Roman" w:hAnsi="Times New Roman" w:cs="Times New Roman"/>
              </w:rPr>
            </w:pPr>
            <w:r w:rsidRPr="00291AC6">
              <w:rPr>
                <w:rFonts w:ascii="Times New Roman" w:hAnsi="Times New Roman" w:cs="Times New Roman"/>
              </w:rPr>
              <w:t>9</w:t>
            </w:r>
          </w:p>
        </w:tc>
        <w:tc>
          <w:tcPr>
            <w:tcW w:w="1290" w:type="dxa"/>
          </w:tcPr>
          <w:p w14:paraId="0D5A174A" w14:textId="403E6102" w:rsidR="00907975" w:rsidRPr="00291AC6" w:rsidRDefault="00907975" w:rsidP="00907975">
            <w:pPr>
              <w:rPr>
                <w:rFonts w:ascii="Times New Roman" w:hAnsi="Times New Roman" w:cs="Times New Roman"/>
              </w:rPr>
            </w:pPr>
            <w:r w:rsidRPr="00291AC6">
              <w:rPr>
                <w:rFonts w:ascii="Times New Roman" w:hAnsi="Times New Roman" w:cs="Times New Roman"/>
              </w:rPr>
              <w:t>3/2</w:t>
            </w:r>
          </w:p>
          <w:p w14:paraId="543C1CAA" w14:textId="77777777" w:rsidR="00907975" w:rsidRPr="00291AC6" w:rsidRDefault="00907975" w:rsidP="00907975">
            <w:pPr>
              <w:rPr>
                <w:rFonts w:ascii="Times New Roman" w:hAnsi="Times New Roman" w:cs="Times New Roman"/>
              </w:rPr>
            </w:pPr>
          </w:p>
        </w:tc>
        <w:tc>
          <w:tcPr>
            <w:tcW w:w="1556" w:type="dxa"/>
          </w:tcPr>
          <w:p w14:paraId="145ED2CB" w14:textId="341C600C" w:rsidR="00907975" w:rsidRPr="00291AC6" w:rsidRDefault="00907975" w:rsidP="00907975">
            <w:pPr>
              <w:rPr>
                <w:rFonts w:ascii="Times New Roman" w:hAnsi="Times New Roman" w:cs="Times New Roman"/>
                <w:b/>
              </w:rPr>
            </w:pPr>
          </w:p>
        </w:tc>
        <w:tc>
          <w:tcPr>
            <w:tcW w:w="5671" w:type="dxa"/>
          </w:tcPr>
          <w:p w14:paraId="56DD13A5" w14:textId="77777777" w:rsidR="001B2E90" w:rsidRPr="001B2E90" w:rsidRDefault="001B2E90" w:rsidP="001B2E90">
            <w:pPr>
              <w:rPr>
                <w:rFonts w:ascii="Times New Roman" w:hAnsi="Times New Roman" w:cs="Times New Roman"/>
              </w:rPr>
            </w:pPr>
            <w:r w:rsidRPr="001B2E90">
              <w:rPr>
                <w:rFonts w:ascii="Times New Roman" w:hAnsi="Times New Roman" w:cs="Times New Roman"/>
              </w:rPr>
              <w:t>Resistance during the Holocaust the early stages</w:t>
            </w:r>
          </w:p>
          <w:p w14:paraId="14C97EE1" w14:textId="74388165" w:rsidR="00907975" w:rsidRPr="00291AC6" w:rsidRDefault="00907975" w:rsidP="00907975">
            <w:pPr>
              <w:rPr>
                <w:rFonts w:ascii="Times New Roman" w:hAnsi="Times New Roman" w:cs="Times New Roman"/>
              </w:rPr>
            </w:pPr>
          </w:p>
        </w:tc>
        <w:tc>
          <w:tcPr>
            <w:tcW w:w="4668" w:type="dxa"/>
          </w:tcPr>
          <w:p w14:paraId="11153C02" w14:textId="77777777" w:rsidR="00907975" w:rsidRPr="00291AC6" w:rsidRDefault="00907975" w:rsidP="00907975">
            <w:pPr>
              <w:rPr>
                <w:rFonts w:ascii="Times New Roman" w:hAnsi="Times New Roman" w:cs="Times New Roman"/>
              </w:rPr>
            </w:pPr>
          </w:p>
        </w:tc>
      </w:tr>
      <w:tr w:rsidR="00907975" w:rsidRPr="00291AC6" w14:paraId="4FABA5CF" w14:textId="77777777" w:rsidTr="00907975">
        <w:tc>
          <w:tcPr>
            <w:tcW w:w="963" w:type="dxa"/>
          </w:tcPr>
          <w:p w14:paraId="37725C50" w14:textId="568A9BE2" w:rsidR="00907975" w:rsidRPr="00291AC6" w:rsidRDefault="00907975" w:rsidP="00907975">
            <w:pPr>
              <w:rPr>
                <w:rFonts w:ascii="Times New Roman" w:hAnsi="Times New Roman" w:cs="Times New Roman"/>
              </w:rPr>
            </w:pPr>
            <w:r w:rsidRPr="00291AC6">
              <w:rPr>
                <w:rFonts w:ascii="Times New Roman" w:hAnsi="Times New Roman" w:cs="Times New Roman"/>
              </w:rPr>
              <w:t>10</w:t>
            </w:r>
          </w:p>
        </w:tc>
        <w:tc>
          <w:tcPr>
            <w:tcW w:w="1290" w:type="dxa"/>
          </w:tcPr>
          <w:p w14:paraId="394C46F3" w14:textId="1C9D57EB" w:rsidR="00907975" w:rsidRPr="00291AC6" w:rsidRDefault="00907975" w:rsidP="00907975">
            <w:pPr>
              <w:rPr>
                <w:rFonts w:ascii="Times New Roman" w:hAnsi="Times New Roman" w:cs="Times New Roman"/>
              </w:rPr>
            </w:pPr>
            <w:r w:rsidRPr="00291AC6">
              <w:rPr>
                <w:rFonts w:ascii="Times New Roman" w:hAnsi="Times New Roman" w:cs="Times New Roman"/>
              </w:rPr>
              <w:t>3/9</w:t>
            </w:r>
          </w:p>
          <w:p w14:paraId="3E4AA29B" w14:textId="77777777" w:rsidR="00907975" w:rsidRPr="00291AC6" w:rsidRDefault="00907975" w:rsidP="00907975">
            <w:pPr>
              <w:rPr>
                <w:rFonts w:ascii="Times New Roman" w:hAnsi="Times New Roman" w:cs="Times New Roman"/>
              </w:rPr>
            </w:pPr>
          </w:p>
        </w:tc>
        <w:tc>
          <w:tcPr>
            <w:tcW w:w="1556" w:type="dxa"/>
          </w:tcPr>
          <w:p w14:paraId="504CF557" w14:textId="77777777" w:rsidR="00907975" w:rsidRPr="00291AC6" w:rsidRDefault="00907975" w:rsidP="00907975">
            <w:pPr>
              <w:rPr>
                <w:rFonts w:ascii="Times New Roman" w:hAnsi="Times New Roman" w:cs="Times New Roman"/>
                <w:b/>
              </w:rPr>
            </w:pPr>
          </w:p>
        </w:tc>
        <w:tc>
          <w:tcPr>
            <w:tcW w:w="5671" w:type="dxa"/>
          </w:tcPr>
          <w:p w14:paraId="336CED10" w14:textId="70CB9012" w:rsidR="00907975" w:rsidRPr="00291AC6" w:rsidRDefault="00907975" w:rsidP="00907975">
            <w:pPr>
              <w:rPr>
                <w:rFonts w:ascii="Times New Roman" w:hAnsi="Times New Roman" w:cs="Times New Roman"/>
                <w:b/>
                <w:color w:val="00B0F0"/>
              </w:rPr>
            </w:pPr>
            <w:r w:rsidRPr="00291AC6">
              <w:rPr>
                <w:rFonts w:ascii="Times New Roman" w:hAnsi="Times New Roman" w:cs="Times New Roman"/>
                <w:b/>
                <w:color w:val="00B0F0"/>
              </w:rPr>
              <w:t>March 5-11 Spring Break</w:t>
            </w:r>
          </w:p>
        </w:tc>
        <w:tc>
          <w:tcPr>
            <w:tcW w:w="4668" w:type="dxa"/>
          </w:tcPr>
          <w:p w14:paraId="74CF4C36" w14:textId="77777777" w:rsidR="00907975" w:rsidRPr="00291AC6" w:rsidRDefault="00907975" w:rsidP="00907975">
            <w:pPr>
              <w:rPr>
                <w:rFonts w:ascii="Times New Roman" w:hAnsi="Times New Roman" w:cs="Times New Roman"/>
              </w:rPr>
            </w:pPr>
          </w:p>
        </w:tc>
      </w:tr>
      <w:tr w:rsidR="00907975" w:rsidRPr="00291AC6" w14:paraId="16134AE3" w14:textId="77777777" w:rsidTr="00907975">
        <w:tc>
          <w:tcPr>
            <w:tcW w:w="963" w:type="dxa"/>
          </w:tcPr>
          <w:p w14:paraId="0704C926" w14:textId="5905E128" w:rsidR="00907975" w:rsidRPr="00291AC6" w:rsidRDefault="00907975" w:rsidP="00907975">
            <w:pPr>
              <w:rPr>
                <w:rFonts w:ascii="Times New Roman" w:hAnsi="Times New Roman" w:cs="Times New Roman"/>
              </w:rPr>
            </w:pPr>
            <w:r w:rsidRPr="00291AC6">
              <w:rPr>
                <w:rFonts w:ascii="Times New Roman" w:hAnsi="Times New Roman" w:cs="Times New Roman"/>
              </w:rPr>
              <w:t>11</w:t>
            </w:r>
          </w:p>
        </w:tc>
        <w:tc>
          <w:tcPr>
            <w:tcW w:w="1290" w:type="dxa"/>
          </w:tcPr>
          <w:p w14:paraId="5DA56D33" w14:textId="22B98BA3" w:rsidR="00907975" w:rsidRPr="00291AC6" w:rsidRDefault="00907975" w:rsidP="00907975">
            <w:pPr>
              <w:rPr>
                <w:rFonts w:ascii="Times New Roman" w:hAnsi="Times New Roman" w:cs="Times New Roman"/>
              </w:rPr>
            </w:pPr>
            <w:r w:rsidRPr="00291AC6">
              <w:rPr>
                <w:rFonts w:ascii="Times New Roman" w:hAnsi="Times New Roman" w:cs="Times New Roman"/>
              </w:rPr>
              <w:t>3/16</w:t>
            </w:r>
          </w:p>
          <w:p w14:paraId="2E5B38C9" w14:textId="77777777" w:rsidR="00907975" w:rsidRPr="00291AC6" w:rsidRDefault="00907975" w:rsidP="00907975">
            <w:pPr>
              <w:rPr>
                <w:rFonts w:ascii="Times New Roman" w:hAnsi="Times New Roman" w:cs="Times New Roman"/>
              </w:rPr>
            </w:pPr>
          </w:p>
        </w:tc>
        <w:tc>
          <w:tcPr>
            <w:tcW w:w="1556" w:type="dxa"/>
          </w:tcPr>
          <w:p w14:paraId="7C9E4923" w14:textId="77777777" w:rsidR="00907975" w:rsidRPr="00291AC6" w:rsidRDefault="00907975" w:rsidP="00907975">
            <w:pPr>
              <w:rPr>
                <w:rFonts w:ascii="Times New Roman" w:hAnsi="Times New Roman" w:cs="Times New Roman"/>
                <w:b/>
              </w:rPr>
            </w:pPr>
          </w:p>
        </w:tc>
        <w:tc>
          <w:tcPr>
            <w:tcW w:w="5671" w:type="dxa"/>
          </w:tcPr>
          <w:p w14:paraId="26A050BE" w14:textId="77777777" w:rsidR="001B2E90" w:rsidRPr="001B2E90" w:rsidRDefault="001B2E90" w:rsidP="001B2E90">
            <w:pPr>
              <w:rPr>
                <w:rFonts w:ascii="Times New Roman" w:hAnsi="Times New Roman" w:cs="Times New Roman"/>
              </w:rPr>
            </w:pPr>
            <w:r w:rsidRPr="001B2E90">
              <w:rPr>
                <w:rFonts w:ascii="Times New Roman" w:hAnsi="Times New Roman" w:cs="Times New Roman"/>
              </w:rPr>
              <w:t>1942-1945 ‘Final Solution’ part I</w:t>
            </w:r>
          </w:p>
          <w:p w14:paraId="5F68C6EA" w14:textId="6753B4D6" w:rsidR="00907975" w:rsidRPr="00291AC6" w:rsidRDefault="00907975" w:rsidP="00907975">
            <w:pPr>
              <w:rPr>
                <w:rFonts w:ascii="Times New Roman" w:hAnsi="Times New Roman" w:cs="Times New Roman"/>
                <w:b/>
                <w:color w:val="FF0000"/>
              </w:rPr>
            </w:pPr>
          </w:p>
        </w:tc>
        <w:tc>
          <w:tcPr>
            <w:tcW w:w="4668" w:type="dxa"/>
          </w:tcPr>
          <w:p w14:paraId="51A3DAF2" w14:textId="77777777" w:rsidR="00907975" w:rsidRPr="00291AC6" w:rsidRDefault="00907975" w:rsidP="00907975">
            <w:pPr>
              <w:rPr>
                <w:rFonts w:ascii="Times New Roman" w:hAnsi="Times New Roman" w:cs="Times New Roman"/>
              </w:rPr>
            </w:pPr>
          </w:p>
        </w:tc>
      </w:tr>
      <w:tr w:rsidR="00907975" w:rsidRPr="00291AC6" w14:paraId="04FD6C06" w14:textId="77777777" w:rsidTr="00907975">
        <w:tc>
          <w:tcPr>
            <w:tcW w:w="963" w:type="dxa"/>
          </w:tcPr>
          <w:p w14:paraId="7D2C9930" w14:textId="519BAF5F" w:rsidR="00907975" w:rsidRPr="00291AC6" w:rsidRDefault="00907975" w:rsidP="00907975">
            <w:pPr>
              <w:rPr>
                <w:rFonts w:ascii="Times New Roman" w:hAnsi="Times New Roman" w:cs="Times New Roman"/>
              </w:rPr>
            </w:pPr>
            <w:r w:rsidRPr="00291AC6">
              <w:rPr>
                <w:rFonts w:ascii="Times New Roman" w:hAnsi="Times New Roman" w:cs="Times New Roman"/>
              </w:rPr>
              <w:t>12</w:t>
            </w:r>
          </w:p>
        </w:tc>
        <w:tc>
          <w:tcPr>
            <w:tcW w:w="1290" w:type="dxa"/>
          </w:tcPr>
          <w:p w14:paraId="32FDC584" w14:textId="701E2A8C" w:rsidR="00907975" w:rsidRPr="00291AC6" w:rsidRDefault="00907975" w:rsidP="00907975">
            <w:pPr>
              <w:rPr>
                <w:rFonts w:ascii="Times New Roman" w:hAnsi="Times New Roman" w:cs="Times New Roman"/>
              </w:rPr>
            </w:pPr>
            <w:r w:rsidRPr="00291AC6">
              <w:rPr>
                <w:rFonts w:ascii="Times New Roman" w:hAnsi="Times New Roman" w:cs="Times New Roman"/>
              </w:rPr>
              <w:t>3/23</w:t>
            </w:r>
          </w:p>
          <w:p w14:paraId="4C8F3530" w14:textId="77777777" w:rsidR="00907975" w:rsidRPr="00291AC6" w:rsidRDefault="00907975" w:rsidP="00907975">
            <w:pPr>
              <w:rPr>
                <w:rFonts w:ascii="Times New Roman" w:hAnsi="Times New Roman" w:cs="Times New Roman"/>
              </w:rPr>
            </w:pPr>
          </w:p>
        </w:tc>
        <w:tc>
          <w:tcPr>
            <w:tcW w:w="1556" w:type="dxa"/>
          </w:tcPr>
          <w:p w14:paraId="2CF86348" w14:textId="77777777" w:rsidR="00907975" w:rsidRPr="00291AC6" w:rsidRDefault="00907975" w:rsidP="00907975">
            <w:pPr>
              <w:rPr>
                <w:rFonts w:ascii="Times New Roman" w:hAnsi="Times New Roman" w:cs="Times New Roman"/>
              </w:rPr>
            </w:pPr>
          </w:p>
        </w:tc>
        <w:tc>
          <w:tcPr>
            <w:tcW w:w="5671" w:type="dxa"/>
          </w:tcPr>
          <w:p w14:paraId="6F4658BF" w14:textId="1FEAC753" w:rsidR="001B2E90" w:rsidRPr="001B2E90" w:rsidRDefault="001B2E90" w:rsidP="001B2E90">
            <w:pPr>
              <w:rPr>
                <w:rFonts w:ascii="Times New Roman" w:hAnsi="Times New Roman" w:cs="Times New Roman"/>
              </w:rPr>
            </w:pPr>
            <w:r w:rsidRPr="001B2E90">
              <w:rPr>
                <w:rFonts w:ascii="Times New Roman" w:hAnsi="Times New Roman" w:cs="Times New Roman"/>
              </w:rPr>
              <w:t>1942-1945 ‘Final Solution’ part I</w:t>
            </w:r>
            <w:r>
              <w:rPr>
                <w:rFonts w:ascii="Times New Roman" w:hAnsi="Times New Roman" w:cs="Times New Roman"/>
              </w:rPr>
              <w:t>I</w:t>
            </w:r>
          </w:p>
          <w:p w14:paraId="7F82D80D" w14:textId="2E548F08" w:rsidR="00907975" w:rsidRPr="00291AC6" w:rsidRDefault="00907975" w:rsidP="00907975">
            <w:pPr>
              <w:rPr>
                <w:rFonts w:ascii="Times New Roman" w:hAnsi="Times New Roman" w:cs="Times New Roman"/>
                <w:b/>
              </w:rPr>
            </w:pPr>
          </w:p>
        </w:tc>
        <w:tc>
          <w:tcPr>
            <w:tcW w:w="4668" w:type="dxa"/>
          </w:tcPr>
          <w:p w14:paraId="59A75F3C" w14:textId="77777777" w:rsidR="00907975" w:rsidRPr="00291AC6" w:rsidRDefault="00907975" w:rsidP="00907975">
            <w:pPr>
              <w:rPr>
                <w:rFonts w:ascii="Times New Roman" w:hAnsi="Times New Roman" w:cs="Times New Roman"/>
              </w:rPr>
            </w:pPr>
          </w:p>
        </w:tc>
      </w:tr>
      <w:tr w:rsidR="00907975" w:rsidRPr="00291AC6" w14:paraId="29B58E09" w14:textId="77777777" w:rsidTr="00907975">
        <w:trPr>
          <w:trHeight w:val="449"/>
        </w:trPr>
        <w:tc>
          <w:tcPr>
            <w:tcW w:w="963" w:type="dxa"/>
          </w:tcPr>
          <w:p w14:paraId="0925D2E3" w14:textId="0C967F87" w:rsidR="00907975" w:rsidRPr="00291AC6" w:rsidRDefault="00907975" w:rsidP="00907975">
            <w:pPr>
              <w:rPr>
                <w:rFonts w:ascii="Times New Roman" w:hAnsi="Times New Roman" w:cs="Times New Roman"/>
              </w:rPr>
            </w:pPr>
            <w:r w:rsidRPr="00291AC6">
              <w:rPr>
                <w:rFonts w:ascii="Times New Roman" w:hAnsi="Times New Roman" w:cs="Times New Roman"/>
              </w:rPr>
              <w:t>13</w:t>
            </w:r>
          </w:p>
        </w:tc>
        <w:tc>
          <w:tcPr>
            <w:tcW w:w="1290" w:type="dxa"/>
          </w:tcPr>
          <w:p w14:paraId="0B18047E" w14:textId="20976BD0" w:rsidR="00907975" w:rsidRPr="00291AC6" w:rsidRDefault="00907975" w:rsidP="00907975">
            <w:pPr>
              <w:rPr>
                <w:rFonts w:ascii="Times New Roman" w:hAnsi="Times New Roman" w:cs="Times New Roman"/>
              </w:rPr>
            </w:pPr>
            <w:r w:rsidRPr="00291AC6">
              <w:rPr>
                <w:rFonts w:ascii="Times New Roman" w:hAnsi="Times New Roman" w:cs="Times New Roman"/>
              </w:rPr>
              <w:t>3/30</w:t>
            </w:r>
          </w:p>
          <w:p w14:paraId="337107D4" w14:textId="77777777" w:rsidR="00907975" w:rsidRPr="00291AC6" w:rsidRDefault="00907975" w:rsidP="00907975">
            <w:pPr>
              <w:rPr>
                <w:rFonts w:ascii="Times New Roman" w:hAnsi="Times New Roman" w:cs="Times New Roman"/>
              </w:rPr>
            </w:pPr>
          </w:p>
        </w:tc>
        <w:tc>
          <w:tcPr>
            <w:tcW w:w="1556" w:type="dxa"/>
          </w:tcPr>
          <w:p w14:paraId="12461062" w14:textId="77777777" w:rsidR="00907975" w:rsidRPr="00291AC6" w:rsidRDefault="00907975" w:rsidP="00907975">
            <w:pPr>
              <w:rPr>
                <w:rFonts w:ascii="Times New Roman" w:hAnsi="Times New Roman" w:cs="Times New Roman"/>
              </w:rPr>
            </w:pPr>
          </w:p>
        </w:tc>
        <w:tc>
          <w:tcPr>
            <w:tcW w:w="5671" w:type="dxa"/>
          </w:tcPr>
          <w:p w14:paraId="24EF3434" w14:textId="3404FB82" w:rsidR="00907975" w:rsidRPr="001B2E90" w:rsidRDefault="001B2E90" w:rsidP="00907975">
            <w:pPr>
              <w:rPr>
                <w:rFonts w:ascii="Times New Roman" w:hAnsi="Times New Roman" w:cs="Times New Roman"/>
                <w:bCs/>
              </w:rPr>
            </w:pPr>
            <w:r>
              <w:rPr>
                <w:rFonts w:ascii="Times New Roman" w:hAnsi="Times New Roman" w:cs="Times New Roman"/>
                <w:bCs/>
              </w:rPr>
              <w:t xml:space="preserve">Holocaust Memory and Commemoration – Comparative Perspectives </w:t>
            </w:r>
          </w:p>
        </w:tc>
        <w:tc>
          <w:tcPr>
            <w:tcW w:w="4668" w:type="dxa"/>
          </w:tcPr>
          <w:p w14:paraId="07B27600" w14:textId="68C84CB2" w:rsidR="00907975" w:rsidRPr="00291AC6" w:rsidRDefault="00907975" w:rsidP="00907975">
            <w:pPr>
              <w:rPr>
                <w:rFonts w:ascii="Times New Roman" w:hAnsi="Times New Roman" w:cs="Times New Roman"/>
              </w:rPr>
            </w:pPr>
          </w:p>
          <w:p w14:paraId="64659FEF" w14:textId="114D762C" w:rsidR="00907975" w:rsidRPr="00291AC6" w:rsidRDefault="00907975" w:rsidP="00907975">
            <w:pPr>
              <w:rPr>
                <w:rFonts w:ascii="Times New Roman" w:hAnsi="Times New Roman" w:cs="Times New Roman"/>
              </w:rPr>
            </w:pPr>
          </w:p>
        </w:tc>
      </w:tr>
      <w:tr w:rsidR="00907975" w:rsidRPr="00291AC6" w14:paraId="4BFB2092" w14:textId="77777777" w:rsidTr="00907975">
        <w:trPr>
          <w:trHeight w:val="746"/>
        </w:trPr>
        <w:tc>
          <w:tcPr>
            <w:tcW w:w="963" w:type="dxa"/>
          </w:tcPr>
          <w:p w14:paraId="3516AC90" w14:textId="04A714D2" w:rsidR="00907975" w:rsidRPr="00291AC6" w:rsidRDefault="00907975" w:rsidP="00907975">
            <w:pPr>
              <w:rPr>
                <w:rFonts w:ascii="Times New Roman" w:hAnsi="Times New Roman" w:cs="Times New Roman"/>
              </w:rPr>
            </w:pPr>
            <w:r w:rsidRPr="00291AC6">
              <w:rPr>
                <w:rFonts w:ascii="Times New Roman" w:hAnsi="Times New Roman" w:cs="Times New Roman"/>
              </w:rPr>
              <w:t>14</w:t>
            </w:r>
          </w:p>
        </w:tc>
        <w:tc>
          <w:tcPr>
            <w:tcW w:w="1290" w:type="dxa"/>
          </w:tcPr>
          <w:p w14:paraId="41E6DA1E" w14:textId="026526B0" w:rsidR="00907975" w:rsidRPr="00291AC6" w:rsidRDefault="00907975" w:rsidP="00907975">
            <w:pPr>
              <w:rPr>
                <w:rFonts w:ascii="Times New Roman" w:hAnsi="Times New Roman" w:cs="Times New Roman"/>
              </w:rPr>
            </w:pPr>
            <w:r w:rsidRPr="00291AC6">
              <w:rPr>
                <w:rFonts w:ascii="Times New Roman" w:hAnsi="Times New Roman" w:cs="Times New Roman"/>
              </w:rPr>
              <w:t>4/6</w:t>
            </w:r>
          </w:p>
        </w:tc>
        <w:tc>
          <w:tcPr>
            <w:tcW w:w="1556" w:type="dxa"/>
          </w:tcPr>
          <w:p w14:paraId="504A8784" w14:textId="77777777" w:rsidR="00907975" w:rsidRPr="00291AC6" w:rsidRDefault="00907975" w:rsidP="00907975">
            <w:pPr>
              <w:rPr>
                <w:rFonts w:ascii="Times New Roman" w:hAnsi="Times New Roman" w:cs="Times New Roman"/>
                <w:b/>
              </w:rPr>
            </w:pPr>
          </w:p>
        </w:tc>
        <w:tc>
          <w:tcPr>
            <w:tcW w:w="5671" w:type="dxa"/>
          </w:tcPr>
          <w:p w14:paraId="563DABE4" w14:textId="21B5BC16" w:rsidR="00907975" w:rsidRPr="001B2E90" w:rsidRDefault="001B2E90" w:rsidP="0090797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rPr>
              <w:t xml:space="preserve">Contemporary Antisemitism – </w:t>
            </w:r>
            <w:r>
              <w:rPr>
                <w:rFonts w:ascii="Times New Roman" w:hAnsi="Times New Roman" w:cs="Times New Roman"/>
                <w:b/>
              </w:rPr>
              <w:t>Far Left</w:t>
            </w:r>
          </w:p>
        </w:tc>
        <w:tc>
          <w:tcPr>
            <w:tcW w:w="4668" w:type="dxa"/>
          </w:tcPr>
          <w:p w14:paraId="16F83AF9" w14:textId="77777777" w:rsidR="00907975" w:rsidRPr="00291AC6" w:rsidRDefault="00907975" w:rsidP="00907975">
            <w:pPr>
              <w:rPr>
                <w:rFonts w:ascii="Times New Roman" w:hAnsi="Times New Roman" w:cs="Times New Roman"/>
              </w:rPr>
            </w:pPr>
          </w:p>
        </w:tc>
      </w:tr>
      <w:tr w:rsidR="00907975" w:rsidRPr="00291AC6" w14:paraId="3B2442CC" w14:textId="77777777" w:rsidTr="00907975">
        <w:trPr>
          <w:trHeight w:val="566"/>
        </w:trPr>
        <w:tc>
          <w:tcPr>
            <w:tcW w:w="963" w:type="dxa"/>
          </w:tcPr>
          <w:p w14:paraId="7C1D7121" w14:textId="7445B27C" w:rsidR="00907975" w:rsidRPr="00291AC6" w:rsidRDefault="00907975" w:rsidP="00907975">
            <w:pPr>
              <w:rPr>
                <w:rFonts w:ascii="Times New Roman" w:hAnsi="Times New Roman" w:cs="Times New Roman"/>
              </w:rPr>
            </w:pPr>
            <w:r w:rsidRPr="00291AC6">
              <w:rPr>
                <w:rFonts w:ascii="Times New Roman" w:hAnsi="Times New Roman" w:cs="Times New Roman"/>
              </w:rPr>
              <w:t>15</w:t>
            </w:r>
          </w:p>
        </w:tc>
        <w:tc>
          <w:tcPr>
            <w:tcW w:w="1290" w:type="dxa"/>
          </w:tcPr>
          <w:p w14:paraId="1089F501" w14:textId="2A8014E1" w:rsidR="00907975" w:rsidRPr="00291AC6" w:rsidRDefault="00907975" w:rsidP="00907975">
            <w:pPr>
              <w:rPr>
                <w:rFonts w:ascii="Times New Roman" w:hAnsi="Times New Roman" w:cs="Times New Roman"/>
              </w:rPr>
            </w:pPr>
            <w:r w:rsidRPr="00291AC6">
              <w:rPr>
                <w:rFonts w:ascii="Times New Roman" w:hAnsi="Times New Roman" w:cs="Times New Roman"/>
              </w:rPr>
              <w:t>4/13</w:t>
            </w:r>
          </w:p>
        </w:tc>
        <w:tc>
          <w:tcPr>
            <w:tcW w:w="1556" w:type="dxa"/>
          </w:tcPr>
          <w:p w14:paraId="1788DE23" w14:textId="77777777" w:rsidR="00907975" w:rsidRPr="00291AC6" w:rsidRDefault="00907975" w:rsidP="00907975">
            <w:pPr>
              <w:rPr>
                <w:rFonts w:ascii="Times New Roman" w:hAnsi="Times New Roman" w:cs="Times New Roman"/>
                <w:b/>
              </w:rPr>
            </w:pPr>
          </w:p>
        </w:tc>
        <w:tc>
          <w:tcPr>
            <w:tcW w:w="5671" w:type="dxa"/>
          </w:tcPr>
          <w:p w14:paraId="78BEB615" w14:textId="2D32EC6F" w:rsidR="00907975" w:rsidRPr="00291AC6" w:rsidRDefault="001B2E90" w:rsidP="00907975">
            <w:pPr>
              <w:rPr>
                <w:rFonts w:ascii="Times New Roman" w:hAnsi="Times New Roman" w:cs="Times New Roman"/>
                <w:b/>
              </w:rPr>
            </w:pPr>
            <w:r>
              <w:rPr>
                <w:rFonts w:ascii="Times New Roman" w:hAnsi="Times New Roman" w:cs="Times New Roman"/>
                <w:b/>
              </w:rPr>
              <w:t xml:space="preserve">Contemporary Antisemitism – Far Right </w:t>
            </w:r>
          </w:p>
        </w:tc>
        <w:tc>
          <w:tcPr>
            <w:tcW w:w="4668" w:type="dxa"/>
          </w:tcPr>
          <w:p w14:paraId="475C4DDF" w14:textId="6CEB6947" w:rsidR="00907975" w:rsidRPr="00291AC6" w:rsidRDefault="00907975" w:rsidP="00907975">
            <w:pPr>
              <w:rPr>
                <w:rFonts w:ascii="Times New Roman" w:hAnsi="Times New Roman" w:cs="Times New Roman"/>
              </w:rPr>
            </w:pPr>
          </w:p>
        </w:tc>
      </w:tr>
      <w:tr w:rsidR="00907975" w:rsidRPr="00291AC6" w14:paraId="2B291C2A" w14:textId="77777777" w:rsidTr="00907975">
        <w:tc>
          <w:tcPr>
            <w:tcW w:w="963" w:type="dxa"/>
          </w:tcPr>
          <w:p w14:paraId="79235D54" w14:textId="30DD441F" w:rsidR="00907975" w:rsidRPr="00291AC6" w:rsidRDefault="00907975" w:rsidP="00907975">
            <w:pPr>
              <w:rPr>
                <w:rFonts w:ascii="Times New Roman" w:hAnsi="Times New Roman" w:cs="Times New Roman"/>
              </w:rPr>
            </w:pPr>
            <w:r w:rsidRPr="00291AC6">
              <w:rPr>
                <w:rFonts w:ascii="Times New Roman" w:hAnsi="Times New Roman" w:cs="Times New Roman"/>
              </w:rPr>
              <w:t>16</w:t>
            </w:r>
          </w:p>
        </w:tc>
        <w:tc>
          <w:tcPr>
            <w:tcW w:w="1290" w:type="dxa"/>
          </w:tcPr>
          <w:p w14:paraId="5CC05BD2" w14:textId="398652E0" w:rsidR="00907975" w:rsidRPr="00291AC6" w:rsidRDefault="00907975" w:rsidP="00907975">
            <w:pPr>
              <w:rPr>
                <w:rFonts w:ascii="Times New Roman" w:hAnsi="Times New Roman" w:cs="Times New Roman"/>
              </w:rPr>
            </w:pPr>
            <w:r w:rsidRPr="00291AC6">
              <w:rPr>
                <w:rFonts w:ascii="Times New Roman" w:hAnsi="Times New Roman" w:cs="Times New Roman"/>
              </w:rPr>
              <w:t>4/20</w:t>
            </w:r>
          </w:p>
          <w:p w14:paraId="5A8F6E50" w14:textId="77777777" w:rsidR="00907975" w:rsidRPr="00291AC6" w:rsidRDefault="00907975" w:rsidP="00907975">
            <w:pPr>
              <w:rPr>
                <w:rFonts w:ascii="Times New Roman" w:hAnsi="Times New Roman" w:cs="Times New Roman"/>
              </w:rPr>
            </w:pPr>
          </w:p>
        </w:tc>
        <w:tc>
          <w:tcPr>
            <w:tcW w:w="1556" w:type="dxa"/>
          </w:tcPr>
          <w:p w14:paraId="4B87E9E6" w14:textId="77777777" w:rsidR="00907975" w:rsidRPr="00291AC6" w:rsidRDefault="00907975" w:rsidP="00907975">
            <w:pPr>
              <w:rPr>
                <w:rFonts w:ascii="Times New Roman" w:hAnsi="Times New Roman" w:cs="Times New Roman"/>
                <w:b/>
              </w:rPr>
            </w:pPr>
          </w:p>
        </w:tc>
        <w:tc>
          <w:tcPr>
            <w:tcW w:w="5671" w:type="dxa"/>
          </w:tcPr>
          <w:p w14:paraId="3824F98B" w14:textId="713FBC3C" w:rsidR="00907975" w:rsidRPr="00291AC6" w:rsidRDefault="001B2E90" w:rsidP="00907975">
            <w:pPr>
              <w:rPr>
                <w:rFonts w:ascii="Times New Roman" w:hAnsi="Times New Roman" w:cs="Times New Roman"/>
                <w:b/>
              </w:rPr>
            </w:pPr>
            <w:r>
              <w:rPr>
                <w:rFonts w:ascii="Times New Roman" w:hAnsi="Times New Roman" w:cs="Times New Roman"/>
                <w:b/>
              </w:rPr>
              <w:t xml:space="preserve">Contemporary Antisemitism – Radical Islam </w:t>
            </w:r>
          </w:p>
        </w:tc>
        <w:tc>
          <w:tcPr>
            <w:tcW w:w="4668" w:type="dxa"/>
          </w:tcPr>
          <w:p w14:paraId="1AAAF296" w14:textId="437ED303" w:rsidR="00907975" w:rsidRPr="00291AC6" w:rsidRDefault="00907975" w:rsidP="00907975">
            <w:pPr>
              <w:rPr>
                <w:rFonts w:ascii="Times New Roman" w:hAnsi="Times New Roman" w:cs="Times New Roman"/>
              </w:rPr>
            </w:pPr>
          </w:p>
        </w:tc>
      </w:tr>
      <w:tr w:rsidR="00907975" w:rsidRPr="00291AC6" w14:paraId="32228072" w14:textId="77777777" w:rsidTr="00907975">
        <w:trPr>
          <w:trHeight w:val="800"/>
        </w:trPr>
        <w:tc>
          <w:tcPr>
            <w:tcW w:w="963" w:type="dxa"/>
          </w:tcPr>
          <w:p w14:paraId="632A4F86" w14:textId="6127D869" w:rsidR="00907975" w:rsidRPr="00291AC6" w:rsidRDefault="00907975" w:rsidP="00907975">
            <w:pPr>
              <w:rPr>
                <w:rFonts w:ascii="Times New Roman" w:hAnsi="Times New Roman" w:cs="Times New Roman"/>
              </w:rPr>
            </w:pPr>
            <w:r w:rsidRPr="00291AC6">
              <w:rPr>
                <w:rFonts w:ascii="Times New Roman" w:hAnsi="Times New Roman" w:cs="Times New Roman"/>
              </w:rPr>
              <w:t>17</w:t>
            </w:r>
          </w:p>
        </w:tc>
        <w:tc>
          <w:tcPr>
            <w:tcW w:w="1290" w:type="dxa"/>
          </w:tcPr>
          <w:p w14:paraId="6939A078" w14:textId="0FF73141" w:rsidR="00907975" w:rsidRPr="00291AC6" w:rsidRDefault="00907975" w:rsidP="00907975">
            <w:pPr>
              <w:rPr>
                <w:rFonts w:ascii="Times New Roman" w:hAnsi="Times New Roman" w:cs="Times New Roman"/>
              </w:rPr>
            </w:pPr>
            <w:r w:rsidRPr="00291AC6">
              <w:rPr>
                <w:rFonts w:ascii="Times New Roman" w:hAnsi="Times New Roman" w:cs="Times New Roman"/>
              </w:rPr>
              <w:t>4/27</w:t>
            </w:r>
          </w:p>
          <w:p w14:paraId="62CDFECC" w14:textId="77777777" w:rsidR="00907975" w:rsidRPr="00291AC6" w:rsidRDefault="00907975" w:rsidP="00907975">
            <w:pPr>
              <w:rPr>
                <w:rFonts w:ascii="Times New Roman" w:hAnsi="Times New Roman" w:cs="Times New Roman"/>
              </w:rPr>
            </w:pPr>
          </w:p>
        </w:tc>
        <w:tc>
          <w:tcPr>
            <w:tcW w:w="1556" w:type="dxa"/>
          </w:tcPr>
          <w:p w14:paraId="13B4C4D5" w14:textId="77777777" w:rsidR="00907975" w:rsidRPr="00291AC6" w:rsidRDefault="00907975" w:rsidP="00907975">
            <w:pPr>
              <w:rPr>
                <w:rFonts w:ascii="Times New Roman" w:hAnsi="Times New Roman" w:cs="Times New Roman"/>
                <w:highlight w:val="yellow"/>
              </w:rPr>
            </w:pPr>
          </w:p>
        </w:tc>
        <w:tc>
          <w:tcPr>
            <w:tcW w:w="5671" w:type="dxa"/>
          </w:tcPr>
          <w:p w14:paraId="18EFE85D" w14:textId="66287D60" w:rsidR="00907975" w:rsidRPr="00291AC6" w:rsidRDefault="00907975" w:rsidP="00907975">
            <w:pPr>
              <w:rPr>
                <w:rFonts w:ascii="Times New Roman" w:hAnsi="Times New Roman" w:cs="Times New Roman"/>
                <w:b/>
              </w:rPr>
            </w:pPr>
          </w:p>
        </w:tc>
        <w:tc>
          <w:tcPr>
            <w:tcW w:w="4668" w:type="dxa"/>
          </w:tcPr>
          <w:p w14:paraId="46B1E81D" w14:textId="48DF8F07" w:rsidR="00907975" w:rsidRPr="00291AC6" w:rsidRDefault="00907975" w:rsidP="00907975">
            <w:pPr>
              <w:rPr>
                <w:rFonts w:ascii="Times New Roman" w:hAnsi="Times New Roman" w:cs="Times New Roman"/>
                <w:highlight w:val="yellow"/>
              </w:rPr>
            </w:pPr>
          </w:p>
        </w:tc>
      </w:tr>
      <w:tr w:rsidR="00907975" w:rsidRPr="00291AC6" w14:paraId="47AFE158" w14:textId="77777777" w:rsidTr="00907975">
        <w:tc>
          <w:tcPr>
            <w:tcW w:w="963" w:type="dxa"/>
          </w:tcPr>
          <w:p w14:paraId="3D9D2598" w14:textId="4164D977" w:rsidR="00907975" w:rsidRPr="00291AC6" w:rsidRDefault="00907975" w:rsidP="00907975">
            <w:pPr>
              <w:rPr>
                <w:rFonts w:ascii="Times New Roman" w:hAnsi="Times New Roman" w:cs="Times New Roman"/>
              </w:rPr>
            </w:pPr>
            <w:r w:rsidRPr="00291AC6">
              <w:rPr>
                <w:rFonts w:ascii="Times New Roman" w:hAnsi="Times New Roman" w:cs="Times New Roman"/>
              </w:rPr>
              <w:t>18</w:t>
            </w:r>
          </w:p>
        </w:tc>
        <w:tc>
          <w:tcPr>
            <w:tcW w:w="1290" w:type="dxa"/>
          </w:tcPr>
          <w:p w14:paraId="50B81667" w14:textId="54F784AB" w:rsidR="00907975" w:rsidRPr="00291AC6" w:rsidRDefault="00907975" w:rsidP="00907975">
            <w:pPr>
              <w:rPr>
                <w:rFonts w:ascii="Times New Roman" w:hAnsi="Times New Roman" w:cs="Times New Roman"/>
              </w:rPr>
            </w:pPr>
            <w:r w:rsidRPr="00291AC6">
              <w:rPr>
                <w:rFonts w:ascii="Times New Roman" w:hAnsi="Times New Roman" w:cs="Times New Roman"/>
              </w:rPr>
              <w:t>5/4</w:t>
            </w:r>
          </w:p>
        </w:tc>
        <w:tc>
          <w:tcPr>
            <w:tcW w:w="1556" w:type="dxa"/>
          </w:tcPr>
          <w:p w14:paraId="4140539F" w14:textId="77777777" w:rsidR="00907975" w:rsidRPr="00291AC6" w:rsidRDefault="00907975" w:rsidP="00907975">
            <w:pPr>
              <w:rPr>
                <w:rFonts w:ascii="Times New Roman" w:hAnsi="Times New Roman" w:cs="Times New Roman"/>
                <w:highlight w:val="yellow"/>
              </w:rPr>
            </w:pPr>
          </w:p>
        </w:tc>
        <w:tc>
          <w:tcPr>
            <w:tcW w:w="5671" w:type="dxa"/>
          </w:tcPr>
          <w:p w14:paraId="5BD4CB4F" w14:textId="677DC022" w:rsidR="00907975" w:rsidRPr="00291AC6" w:rsidRDefault="001B2E90" w:rsidP="00907975">
            <w:pPr>
              <w:rPr>
                <w:rFonts w:ascii="Times New Roman" w:hAnsi="Times New Roman" w:cs="Times New Roman"/>
                <w:b/>
              </w:rPr>
            </w:pPr>
            <w:r>
              <w:rPr>
                <w:rFonts w:ascii="Times New Roman" w:hAnsi="Times New Roman" w:cs="Times New Roman"/>
                <w:b/>
              </w:rPr>
              <w:t xml:space="preserve">Final </w:t>
            </w:r>
          </w:p>
        </w:tc>
        <w:tc>
          <w:tcPr>
            <w:tcW w:w="4668" w:type="dxa"/>
          </w:tcPr>
          <w:p w14:paraId="0D8879A8" w14:textId="77777777" w:rsidR="00907975" w:rsidRPr="00291AC6" w:rsidRDefault="00907975" w:rsidP="00907975">
            <w:pPr>
              <w:rPr>
                <w:rFonts w:ascii="Times New Roman" w:hAnsi="Times New Roman" w:cs="Times New Roman"/>
                <w:highlight w:val="yellow"/>
              </w:rPr>
            </w:pPr>
          </w:p>
        </w:tc>
      </w:tr>
    </w:tbl>
    <w:p w14:paraId="193353B5" w14:textId="39270365" w:rsidR="002D455A" w:rsidRPr="00291AC6" w:rsidRDefault="002D455A">
      <w:pPr>
        <w:rPr>
          <w:rFonts w:ascii="Times New Roman" w:hAnsi="Times New Roman" w:cs="Times New Roman"/>
        </w:rPr>
      </w:pPr>
      <w:r w:rsidRPr="00291AC6">
        <w:rPr>
          <w:rFonts w:ascii="Times New Roman" w:hAnsi="Times New Roman" w:cs="Times New Roman"/>
        </w:rPr>
        <w:lastRenderedPageBreak/>
        <w:softHyphen/>
      </w:r>
      <w:r w:rsidRPr="00291AC6">
        <w:rPr>
          <w:rFonts w:ascii="Times New Roman" w:hAnsi="Times New Roman" w:cs="Times New Roman"/>
        </w:rPr>
        <w:softHyphen/>
      </w:r>
    </w:p>
    <w:p w14:paraId="611F119B" w14:textId="77777777" w:rsidR="002D455A" w:rsidRPr="00291AC6" w:rsidRDefault="002D455A">
      <w:pPr>
        <w:rPr>
          <w:rFonts w:ascii="Times New Roman" w:hAnsi="Times New Roman" w:cs="Times New Roman"/>
        </w:rPr>
      </w:pPr>
    </w:p>
    <w:p w14:paraId="7FF352C1" w14:textId="77777777" w:rsidR="002D455A" w:rsidRPr="00291AC6" w:rsidRDefault="002D455A">
      <w:pPr>
        <w:rPr>
          <w:rFonts w:ascii="Times New Roman" w:hAnsi="Times New Roman" w:cs="Times New Roman"/>
        </w:rPr>
      </w:pPr>
    </w:p>
    <w:p w14:paraId="34BAA216" w14:textId="77777777" w:rsidR="002D455A" w:rsidRPr="00291AC6" w:rsidRDefault="002D455A">
      <w:pPr>
        <w:rPr>
          <w:rFonts w:ascii="Times New Roman" w:hAnsi="Times New Roman" w:cs="Times New Roman"/>
        </w:rPr>
      </w:pPr>
    </w:p>
    <w:p w14:paraId="76E8F616" w14:textId="77777777" w:rsidR="002D455A" w:rsidRPr="00291AC6" w:rsidRDefault="002D455A">
      <w:pPr>
        <w:rPr>
          <w:rFonts w:ascii="Times New Roman" w:hAnsi="Times New Roman" w:cs="Times New Roman"/>
        </w:rPr>
      </w:pPr>
    </w:p>
    <w:p w14:paraId="6235B0DD" w14:textId="77777777" w:rsidR="002D455A" w:rsidRPr="00291AC6" w:rsidRDefault="002D455A">
      <w:pPr>
        <w:rPr>
          <w:rFonts w:ascii="Times New Roman" w:hAnsi="Times New Roman" w:cs="Times New Roman"/>
        </w:rPr>
      </w:pPr>
    </w:p>
    <w:p w14:paraId="40CEE654" w14:textId="77777777" w:rsidR="002D455A" w:rsidRPr="00291AC6" w:rsidRDefault="002D455A">
      <w:pPr>
        <w:rPr>
          <w:rFonts w:ascii="Times New Roman" w:hAnsi="Times New Roman" w:cs="Times New Roman"/>
        </w:rPr>
      </w:pPr>
    </w:p>
    <w:p w14:paraId="5C66E866" w14:textId="77777777" w:rsidR="002D455A" w:rsidRPr="00291AC6" w:rsidRDefault="002D455A">
      <w:pPr>
        <w:rPr>
          <w:rFonts w:ascii="Times New Roman" w:hAnsi="Times New Roman" w:cs="Times New Roman"/>
        </w:rPr>
      </w:pPr>
    </w:p>
    <w:p w14:paraId="72EE809F" w14:textId="77777777" w:rsidR="002D455A" w:rsidRPr="00291AC6" w:rsidRDefault="002D455A">
      <w:pPr>
        <w:rPr>
          <w:rFonts w:ascii="Times New Roman" w:hAnsi="Times New Roman" w:cs="Times New Roman"/>
        </w:rPr>
      </w:pPr>
    </w:p>
    <w:p w14:paraId="42C93F5C" w14:textId="77777777" w:rsidR="002D455A" w:rsidRPr="00291AC6" w:rsidRDefault="002D455A">
      <w:pPr>
        <w:rPr>
          <w:rFonts w:ascii="Times New Roman" w:hAnsi="Times New Roman" w:cs="Times New Roman"/>
        </w:rPr>
      </w:pPr>
    </w:p>
    <w:p w14:paraId="15331713" w14:textId="77777777" w:rsidR="002D455A" w:rsidRPr="00291AC6" w:rsidRDefault="002D455A">
      <w:pPr>
        <w:rPr>
          <w:rFonts w:ascii="Times New Roman" w:hAnsi="Times New Roman" w:cs="Times New Roman"/>
        </w:rPr>
      </w:pPr>
    </w:p>
    <w:p w14:paraId="0C92087A"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WWI – overview, impact of the war</w:t>
      </w:r>
    </w:p>
    <w:p w14:paraId="595BF04F"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The rise and fall of the Weimar Republic part I</w:t>
      </w:r>
    </w:p>
    <w:p w14:paraId="371EE52F"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 xml:space="preserve">The rise and fall of the Weimar Republic part II – </w:t>
      </w:r>
    </w:p>
    <w:p w14:paraId="374B17CA"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 xml:space="preserve">Hitler and Nazi ideology  -The nature of Antisemitism </w:t>
      </w:r>
    </w:p>
    <w:p w14:paraId="56DC6072"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 xml:space="preserve">Germany in the 1930s up to 1939 </w:t>
      </w:r>
    </w:p>
    <w:p w14:paraId="5F6CDADE"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 xml:space="preserve">Outbreak of WWII – </w:t>
      </w:r>
    </w:p>
    <w:p w14:paraId="6E154E3D"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1939-1942  Ghettos, Nazi decrees, Operation Barbarossa, Holocaust by Bullets to the Wannsee Conference part I</w:t>
      </w:r>
    </w:p>
    <w:p w14:paraId="426760F6"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1939-1942 Ghetto, Nazi decrees, Operation Barbarossa, Holocaust by Bullets to the Wannsee Conference part II</w:t>
      </w:r>
    </w:p>
    <w:p w14:paraId="12FF9F4D"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Resistance during the Holocaust the early stages</w:t>
      </w:r>
    </w:p>
    <w:p w14:paraId="738F0FF5"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1942-1945 ‘Final Solution’ part I</w:t>
      </w:r>
    </w:p>
    <w:p w14:paraId="526412AE"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1942-1945 ‘Final Solution’ part II</w:t>
      </w:r>
    </w:p>
    <w:p w14:paraId="642D6D9B" w14:textId="77777777" w:rsidR="00F60E7C" w:rsidRPr="00291AC6" w:rsidRDefault="00F60E7C" w:rsidP="001B2E90">
      <w:pPr>
        <w:pStyle w:val="ListParagraph"/>
        <w:numPr>
          <w:ilvl w:val="0"/>
          <w:numId w:val="7"/>
        </w:numPr>
        <w:rPr>
          <w:rFonts w:ascii="Times New Roman" w:hAnsi="Times New Roman" w:cs="Times New Roman"/>
        </w:rPr>
      </w:pPr>
      <w:r w:rsidRPr="00291AC6">
        <w:rPr>
          <w:rFonts w:ascii="Times New Roman" w:hAnsi="Times New Roman" w:cs="Times New Roman"/>
        </w:rPr>
        <w:t xml:space="preserve">1942-1945 ‘Final Solution’ part III </w:t>
      </w:r>
    </w:p>
    <w:p w14:paraId="6C3A3D4E" w14:textId="77777777" w:rsidR="00F60E7C" w:rsidRPr="00291AC6" w:rsidRDefault="00535DB9" w:rsidP="001B2E90">
      <w:pPr>
        <w:pStyle w:val="ListParagraph"/>
        <w:numPr>
          <w:ilvl w:val="0"/>
          <w:numId w:val="7"/>
        </w:numPr>
        <w:rPr>
          <w:rFonts w:ascii="Times New Roman" w:hAnsi="Times New Roman" w:cs="Times New Roman"/>
        </w:rPr>
      </w:pPr>
      <w:r w:rsidRPr="00291AC6">
        <w:rPr>
          <w:rFonts w:ascii="Times New Roman" w:hAnsi="Times New Roman" w:cs="Times New Roman"/>
        </w:rPr>
        <w:t>Legacy of the Holocaust in Israel</w:t>
      </w:r>
    </w:p>
    <w:p w14:paraId="114EBAD2" w14:textId="77777777" w:rsidR="00535DB9" w:rsidRPr="00291AC6" w:rsidRDefault="00535DB9" w:rsidP="001B2E90">
      <w:pPr>
        <w:pStyle w:val="ListParagraph"/>
        <w:numPr>
          <w:ilvl w:val="0"/>
          <w:numId w:val="7"/>
        </w:numPr>
        <w:rPr>
          <w:rFonts w:ascii="Times New Roman" w:hAnsi="Times New Roman" w:cs="Times New Roman"/>
        </w:rPr>
      </w:pPr>
      <w:r w:rsidRPr="00291AC6">
        <w:rPr>
          <w:rFonts w:ascii="Times New Roman" w:hAnsi="Times New Roman" w:cs="Times New Roman"/>
        </w:rPr>
        <w:t xml:space="preserve">Contemporary </w:t>
      </w:r>
      <w:proofErr w:type="spellStart"/>
      <w:r w:rsidRPr="00291AC6">
        <w:rPr>
          <w:rFonts w:ascii="Times New Roman" w:hAnsi="Times New Roman" w:cs="Times New Roman"/>
        </w:rPr>
        <w:t>Antisemtism</w:t>
      </w:r>
      <w:proofErr w:type="spellEnd"/>
      <w:r w:rsidRPr="00291AC6">
        <w:rPr>
          <w:rFonts w:ascii="Times New Roman" w:hAnsi="Times New Roman" w:cs="Times New Roman"/>
        </w:rPr>
        <w:t xml:space="preserve"> – Holocaust Memory </w:t>
      </w:r>
    </w:p>
    <w:p w14:paraId="1461C9E8" w14:textId="77777777" w:rsidR="00535DB9" w:rsidRPr="00291AC6" w:rsidRDefault="00535DB9" w:rsidP="001B2E90">
      <w:pPr>
        <w:pStyle w:val="ListParagraph"/>
        <w:numPr>
          <w:ilvl w:val="0"/>
          <w:numId w:val="7"/>
        </w:numPr>
        <w:rPr>
          <w:rFonts w:ascii="Times New Roman" w:hAnsi="Times New Roman" w:cs="Times New Roman"/>
        </w:rPr>
      </w:pPr>
      <w:r w:rsidRPr="00291AC6">
        <w:rPr>
          <w:rFonts w:ascii="Times New Roman" w:hAnsi="Times New Roman" w:cs="Times New Roman"/>
        </w:rPr>
        <w:t>Contemporary Antisemitism  - Far Left</w:t>
      </w:r>
    </w:p>
    <w:p w14:paraId="068B84EE" w14:textId="77777777" w:rsidR="00535DB9" w:rsidRPr="00291AC6" w:rsidRDefault="00535DB9" w:rsidP="001B2E90">
      <w:pPr>
        <w:pStyle w:val="ListParagraph"/>
        <w:numPr>
          <w:ilvl w:val="0"/>
          <w:numId w:val="7"/>
        </w:numPr>
        <w:rPr>
          <w:rFonts w:ascii="Times New Roman" w:hAnsi="Times New Roman" w:cs="Times New Roman"/>
        </w:rPr>
      </w:pPr>
      <w:r w:rsidRPr="00291AC6">
        <w:rPr>
          <w:rFonts w:ascii="Times New Roman" w:hAnsi="Times New Roman" w:cs="Times New Roman"/>
        </w:rPr>
        <w:t xml:space="preserve">Contemporary </w:t>
      </w:r>
      <w:proofErr w:type="spellStart"/>
      <w:r w:rsidRPr="00291AC6">
        <w:rPr>
          <w:rFonts w:ascii="Times New Roman" w:hAnsi="Times New Roman" w:cs="Times New Roman"/>
        </w:rPr>
        <w:t>Antisemtism</w:t>
      </w:r>
      <w:proofErr w:type="spellEnd"/>
      <w:r w:rsidRPr="00291AC6">
        <w:rPr>
          <w:rFonts w:ascii="Times New Roman" w:hAnsi="Times New Roman" w:cs="Times New Roman"/>
        </w:rPr>
        <w:t xml:space="preserve">  -Far Right </w:t>
      </w:r>
    </w:p>
    <w:p w14:paraId="3177420E" w14:textId="77777777" w:rsidR="00403A16" w:rsidRPr="00291AC6" w:rsidRDefault="007357E6" w:rsidP="001B2E90">
      <w:pPr>
        <w:pStyle w:val="ListParagraph"/>
        <w:numPr>
          <w:ilvl w:val="0"/>
          <w:numId w:val="7"/>
        </w:numPr>
        <w:rPr>
          <w:rFonts w:ascii="Times New Roman" w:hAnsi="Times New Roman" w:cs="Times New Roman"/>
        </w:rPr>
      </w:pPr>
      <w:r w:rsidRPr="00291AC6">
        <w:rPr>
          <w:rFonts w:ascii="Times New Roman" w:hAnsi="Times New Roman" w:cs="Times New Roman"/>
        </w:rPr>
        <w:t xml:space="preserve">Eschatology </w:t>
      </w:r>
    </w:p>
    <w:p w14:paraId="472DD147" w14:textId="77777777" w:rsidR="00F60E7C" w:rsidRPr="00291AC6" w:rsidRDefault="00F60E7C" w:rsidP="00535DB9">
      <w:pPr>
        <w:rPr>
          <w:rFonts w:ascii="Times New Roman" w:hAnsi="Times New Roman" w:cs="Times New Roman"/>
        </w:rPr>
      </w:pPr>
    </w:p>
    <w:sectPr w:rsidR="00F60E7C" w:rsidRPr="00291AC6" w:rsidSect="002D455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8D3"/>
    <w:multiLevelType w:val="hybridMultilevel"/>
    <w:tmpl w:val="8AD8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42D82"/>
    <w:multiLevelType w:val="multilevel"/>
    <w:tmpl w:val="FD38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5951"/>
    <w:multiLevelType w:val="multilevel"/>
    <w:tmpl w:val="84C88F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11D84"/>
    <w:multiLevelType w:val="hybridMultilevel"/>
    <w:tmpl w:val="9E40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257C9"/>
    <w:multiLevelType w:val="hybridMultilevel"/>
    <w:tmpl w:val="8AD8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14902"/>
    <w:multiLevelType w:val="hybridMultilevel"/>
    <w:tmpl w:val="400A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617D6"/>
    <w:multiLevelType w:val="hybridMultilevel"/>
    <w:tmpl w:val="8AD8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7C"/>
    <w:rsid w:val="0010784E"/>
    <w:rsid w:val="00123901"/>
    <w:rsid w:val="001B2E90"/>
    <w:rsid w:val="00291AC6"/>
    <w:rsid w:val="002D455A"/>
    <w:rsid w:val="00304457"/>
    <w:rsid w:val="00356C60"/>
    <w:rsid w:val="00403A16"/>
    <w:rsid w:val="00535DB9"/>
    <w:rsid w:val="0054045D"/>
    <w:rsid w:val="005F3827"/>
    <w:rsid w:val="005F5833"/>
    <w:rsid w:val="00644810"/>
    <w:rsid w:val="006904D1"/>
    <w:rsid w:val="006B078A"/>
    <w:rsid w:val="007357E6"/>
    <w:rsid w:val="00907975"/>
    <w:rsid w:val="00B464AE"/>
    <w:rsid w:val="00F60E7C"/>
    <w:rsid w:val="00FF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2EA4E"/>
  <w14:defaultImageDpi w14:val="300"/>
  <w15:docId w15:val="{287CB8BF-13C7-2449-95AC-50EB58ED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2D455A"/>
    <w:pPr>
      <w:keepNext/>
      <w:widowControl w:val="0"/>
      <w:spacing w:before="120"/>
      <w:outlineLvl w:val="5"/>
    </w:pPr>
    <w:rPr>
      <w:rFonts w:ascii="Arial" w:eastAsia="Times New Roman" w:hAnsi="Arial" w:cs="Times New Roman"/>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7C"/>
    <w:pPr>
      <w:ind w:left="720"/>
      <w:contextualSpacing/>
    </w:pPr>
  </w:style>
  <w:style w:type="character" w:customStyle="1" w:styleId="Heading6Char">
    <w:name w:val="Heading 6 Char"/>
    <w:basedOn w:val="DefaultParagraphFont"/>
    <w:link w:val="Heading6"/>
    <w:rsid w:val="002D455A"/>
    <w:rPr>
      <w:rFonts w:ascii="Arial" w:eastAsia="Times New Roman" w:hAnsi="Arial" w:cs="Times New Roman"/>
      <w:snapToGrid w:val="0"/>
      <w:sz w:val="20"/>
      <w:szCs w:val="20"/>
      <w:u w:val="single"/>
    </w:rPr>
  </w:style>
  <w:style w:type="paragraph" w:styleId="Header">
    <w:name w:val="header"/>
    <w:basedOn w:val="Normal"/>
    <w:link w:val="HeaderChar"/>
    <w:uiPriority w:val="99"/>
    <w:rsid w:val="002D455A"/>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D455A"/>
    <w:rPr>
      <w:rFonts w:ascii="Times New Roman" w:eastAsia="Times New Roman" w:hAnsi="Times New Roman" w:cs="Times New Roman"/>
      <w:sz w:val="20"/>
      <w:szCs w:val="20"/>
    </w:rPr>
  </w:style>
  <w:style w:type="paragraph" w:customStyle="1" w:styleId="Default">
    <w:name w:val="Default"/>
    <w:rsid w:val="002D455A"/>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semiHidden/>
    <w:unhideWhenUsed/>
    <w:rsid w:val="00291A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95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nbps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oconnorj</dc:creator>
  <cp:keywords/>
  <dc:description/>
  <cp:lastModifiedBy>Jason O'Connor</cp:lastModifiedBy>
  <cp:revision>2</cp:revision>
  <dcterms:created xsi:type="dcterms:W3CDTF">2020-08-13T17:37:00Z</dcterms:created>
  <dcterms:modified xsi:type="dcterms:W3CDTF">2020-08-13T17:37:00Z</dcterms:modified>
</cp:coreProperties>
</file>