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13" w:type="dxa"/>
        <w:tblLook w:val="01E0" w:firstRow="1" w:lastRow="1" w:firstColumn="1" w:lastColumn="1" w:noHBand="0" w:noVBand="0"/>
      </w:tblPr>
      <w:tblGrid>
        <w:gridCol w:w="4855"/>
        <w:gridCol w:w="1620"/>
        <w:gridCol w:w="2597"/>
      </w:tblGrid>
      <w:tr w:rsidR="002C5BD3" w:rsidRPr="002C5BD3" w:rsidTr="00DD47C8">
        <w:tc>
          <w:tcPr>
            <w:tcW w:w="4855" w:type="dxa"/>
            <w:tcBorders>
              <w:bottom w:val="single" w:sz="4" w:space="0" w:color="auto"/>
            </w:tcBorders>
          </w:tcPr>
          <w:p w:rsidR="002C5BD3" w:rsidRPr="002C5BD3" w:rsidRDefault="002C5BD3" w:rsidP="000E6835">
            <w:pPr>
              <w:pStyle w:val="BodyText"/>
              <w:spacing w:line="360" w:lineRule="auto"/>
              <w:jc w:val="center"/>
              <w:rPr>
                <w:b/>
                <w:smallCaps/>
                <w:lang w:val="en-GB" w:eastAsia="hu-HU"/>
              </w:rPr>
            </w:pPr>
            <w:bookmarkStart w:id="0" w:name="_GoBack"/>
            <w:bookmarkEnd w:id="0"/>
            <w:r w:rsidRPr="002C5BD3">
              <w:rPr>
                <w:b/>
                <w:smallCaps/>
                <w:lang w:val="en-GB" w:eastAsia="hu-HU"/>
              </w:rPr>
              <w:t>National University of Public Service</w:t>
            </w:r>
          </w:p>
        </w:tc>
        <w:tc>
          <w:tcPr>
            <w:tcW w:w="1620" w:type="dxa"/>
          </w:tcPr>
          <w:p w:rsidR="002C5BD3" w:rsidRPr="002C5BD3" w:rsidRDefault="002C5BD3" w:rsidP="000E6835">
            <w:pPr>
              <w:pStyle w:val="BodyText"/>
              <w:spacing w:line="360" w:lineRule="auto"/>
              <w:rPr>
                <w:lang w:val="en-GB" w:eastAsia="hu-HU"/>
              </w:rPr>
            </w:pPr>
          </w:p>
        </w:tc>
        <w:tc>
          <w:tcPr>
            <w:tcW w:w="2597" w:type="dxa"/>
          </w:tcPr>
          <w:p w:rsidR="002C5BD3" w:rsidRPr="002C5BD3" w:rsidRDefault="002C5BD3" w:rsidP="000E6835">
            <w:pPr>
              <w:pStyle w:val="BodyText"/>
              <w:spacing w:line="360" w:lineRule="auto"/>
              <w:jc w:val="right"/>
              <w:rPr>
                <w:lang w:val="en-GB" w:eastAsia="hu-HU"/>
              </w:rPr>
            </w:pPr>
          </w:p>
        </w:tc>
      </w:tr>
      <w:tr w:rsidR="002C5BD3" w:rsidRPr="002C5BD3" w:rsidTr="00DD47C8">
        <w:tc>
          <w:tcPr>
            <w:tcW w:w="4855" w:type="dxa"/>
            <w:tcBorders>
              <w:top w:val="single" w:sz="4" w:space="0" w:color="auto"/>
            </w:tcBorders>
          </w:tcPr>
          <w:p w:rsidR="002C5BD3" w:rsidRPr="002C5BD3" w:rsidRDefault="002C5BD3" w:rsidP="000E6835">
            <w:pPr>
              <w:pStyle w:val="BodyText"/>
              <w:spacing w:line="360" w:lineRule="auto"/>
              <w:jc w:val="center"/>
              <w:rPr>
                <w:b/>
                <w:lang w:val="en-GB" w:eastAsia="hu-HU"/>
              </w:rPr>
            </w:pPr>
            <w:r w:rsidRPr="002C5BD3">
              <w:rPr>
                <w:b/>
                <w:lang w:val="en-GB" w:eastAsia="hu-HU"/>
              </w:rPr>
              <w:t>Faculty of Law Enforcement</w:t>
            </w:r>
          </w:p>
        </w:tc>
        <w:tc>
          <w:tcPr>
            <w:tcW w:w="1620" w:type="dxa"/>
          </w:tcPr>
          <w:p w:rsidR="002C5BD3" w:rsidRPr="002C5BD3" w:rsidRDefault="002C5BD3" w:rsidP="000E6835">
            <w:pPr>
              <w:pStyle w:val="BodyText"/>
              <w:spacing w:line="360" w:lineRule="auto"/>
              <w:rPr>
                <w:lang w:val="en-GB" w:eastAsia="hu-HU"/>
              </w:rPr>
            </w:pPr>
          </w:p>
        </w:tc>
        <w:tc>
          <w:tcPr>
            <w:tcW w:w="2597" w:type="dxa"/>
          </w:tcPr>
          <w:p w:rsidR="002C5BD3" w:rsidRPr="002C5BD3" w:rsidRDefault="002C5BD3" w:rsidP="000E6835">
            <w:pPr>
              <w:pStyle w:val="BodyText"/>
              <w:spacing w:line="360" w:lineRule="auto"/>
              <w:rPr>
                <w:lang w:val="en-GB" w:eastAsia="hu-HU"/>
              </w:rPr>
            </w:pPr>
          </w:p>
        </w:tc>
      </w:tr>
    </w:tbl>
    <w:p w:rsidR="002C5BD3" w:rsidRPr="002C5BD3" w:rsidRDefault="002C5BD3" w:rsidP="000E6835">
      <w:pPr>
        <w:pStyle w:val="Header"/>
        <w:tabs>
          <w:tab w:val="clear" w:pos="4536"/>
          <w:tab w:val="clear" w:pos="9072"/>
          <w:tab w:val="right" w:pos="0"/>
        </w:tabs>
        <w:spacing w:line="360" w:lineRule="auto"/>
        <w:jc w:val="both"/>
        <w:rPr>
          <w:bCs/>
          <w:lang w:val="en-GB"/>
        </w:rPr>
      </w:pPr>
    </w:p>
    <w:p w:rsidR="002C5BD3" w:rsidRPr="000E6835" w:rsidRDefault="002C5BD3" w:rsidP="000E6835">
      <w:pPr>
        <w:spacing w:after="0" w:line="360" w:lineRule="auto"/>
        <w:jc w:val="center"/>
        <w:rPr>
          <w:rFonts w:ascii="Times New Roman" w:hAnsi="Times New Roman" w:cs="Times New Roman"/>
          <w:b/>
          <w:bCs/>
          <w:sz w:val="28"/>
          <w:szCs w:val="28"/>
          <w:lang w:val="en-GB"/>
        </w:rPr>
      </w:pPr>
      <w:r w:rsidRPr="000E6835">
        <w:rPr>
          <w:rFonts w:ascii="Times New Roman" w:hAnsi="Times New Roman" w:cs="Times New Roman"/>
          <w:b/>
          <w:bCs/>
          <w:sz w:val="28"/>
          <w:szCs w:val="28"/>
          <w:lang w:val="en-GB"/>
        </w:rPr>
        <w:t xml:space="preserve">Course Program </w:t>
      </w:r>
    </w:p>
    <w:p w:rsidR="002C5BD3" w:rsidRPr="000E6835" w:rsidRDefault="002C5BD3" w:rsidP="00E26E00">
      <w:pPr>
        <w:pStyle w:val="Header"/>
        <w:numPr>
          <w:ilvl w:val="0"/>
          <w:numId w:val="2"/>
        </w:numPr>
        <w:tabs>
          <w:tab w:val="clear" w:pos="4536"/>
          <w:tab w:val="clear" w:pos="9072"/>
          <w:tab w:val="right" w:pos="900"/>
        </w:tabs>
        <w:spacing w:line="360" w:lineRule="auto"/>
        <w:jc w:val="both"/>
        <w:rPr>
          <w:bCs/>
          <w:lang w:val="en-GB"/>
        </w:rPr>
      </w:pPr>
      <w:r w:rsidRPr="000E6835">
        <w:rPr>
          <w:b/>
          <w:bCs/>
          <w:lang w:val="en-GB"/>
        </w:rPr>
        <w:t>Course name:</w:t>
      </w:r>
      <w:r w:rsidRPr="000E6835">
        <w:rPr>
          <w:bCs/>
          <w:lang w:val="en-GB"/>
        </w:rPr>
        <w:t xml:space="preserve"> </w:t>
      </w:r>
      <w:bookmarkStart w:id="1" w:name="OLE_LINK1"/>
      <w:bookmarkStart w:id="2" w:name="OLE_LINK2"/>
      <w:r w:rsidRPr="000E6835">
        <w:rPr>
          <w:b/>
          <w:sz w:val="28"/>
          <w:szCs w:val="28"/>
          <w:lang w:val="en-GB"/>
        </w:rPr>
        <w:t>Hate Crimes in Hungary</w:t>
      </w:r>
      <w:r w:rsidR="00C24621" w:rsidRPr="000E6835">
        <w:rPr>
          <w:b/>
          <w:sz w:val="28"/>
          <w:szCs w:val="28"/>
          <w:lang w:val="en-GB"/>
        </w:rPr>
        <w:t xml:space="preserve">, </w:t>
      </w:r>
      <w:r w:rsidRPr="000E6835">
        <w:rPr>
          <w:b/>
          <w:sz w:val="28"/>
          <w:szCs w:val="28"/>
          <w:lang w:val="en-GB"/>
        </w:rPr>
        <w:t>focusing on Antisemit</w:t>
      </w:r>
      <w:r w:rsidR="00C24621" w:rsidRPr="000E6835">
        <w:rPr>
          <w:b/>
          <w:sz w:val="28"/>
          <w:szCs w:val="28"/>
          <w:lang w:val="en-GB"/>
        </w:rPr>
        <w:t>i</w:t>
      </w:r>
      <w:r w:rsidRPr="000E6835">
        <w:rPr>
          <w:b/>
          <w:sz w:val="28"/>
          <w:szCs w:val="28"/>
          <w:lang w:val="en-GB"/>
        </w:rPr>
        <w:t>sm</w:t>
      </w:r>
    </w:p>
    <w:bookmarkEnd w:id="1"/>
    <w:bookmarkEnd w:id="2"/>
    <w:p w:rsidR="002C5BD3" w:rsidRPr="002C5BD3" w:rsidRDefault="002C5BD3" w:rsidP="000E6835">
      <w:pPr>
        <w:numPr>
          <w:ilvl w:val="0"/>
          <w:numId w:val="2"/>
        </w:numPr>
        <w:spacing w:after="0" w:line="360" w:lineRule="auto"/>
        <w:rPr>
          <w:rFonts w:ascii="Times New Roman" w:hAnsi="Times New Roman" w:cs="Times New Roman"/>
          <w:bCs/>
          <w:sz w:val="24"/>
          <w:szCs w:val="24"/>
          <w:lang w:val="en-GB"/>
        </w:rPr>
      </w:pPr>
      <w:r w:rsidRPr="002C5BD3">
        <w:rPr>
          <w:rFonts w:ascii="Times New Roman" w:hAnsi="Times New Roman" w:cs="Times New Roman"/>
          <w:b/>
          <w:bCs/>
          <w:sz w:val="24"/>
          <w:szCs w:val="24"/>
          <w:lang w:val="en-GB"/>
        </w:rPr>
        <w:t>Discipline (under which subject/course is taught):</w:t>
      </w:r>
      <w:r w:rsidRPr="002C5BD3">
        <w:rPr>
          <w:rFonts w:ascii="Times New Roman" w:hAnsi="Times New Roman" w:cs="Times New Roman"/>
          <w:bCs/>
          <w:sz w:val="24"/>
          <w:szCs w:val="24"/>
          <w:lang w:val="en-GB"/>
        </w:rPr>
        <w:t xml:space="preserve"> </w:t>
      </w:r>
      <w:r w:rsidRPr="002C5BD3">
        <w:rPr>
          <w:rFonts w:ascii="Times New Roman" w:hAnsi="Times New Roman" w:cs="Times New Roman"/>
          <w:b/>
          <w:sz w:val="24"/>
          <w:szCs w:val="24"/>
          <w:lang w:val="en-GB"/>
        </w:rPr>
        <w:t>National University of Public Service Faculty of Law Enforcement, Dep. of Police Science</w:t>
      </w:r>
    </w:p>
    <w:p w:rsidR="002C5BD3" w:rsidRPr="002C5BD3" w:rsidRDefault="002C5BD3" w:rsidP="000E6835">
      <w:pPr>
        <w:pStyle w:val="Header"/>
        <w:numPr>
          <w:ilvl w:val="0"/>
          <w:numId w:val="2"/>
        </w:numPr>
        <w:tabs>
          <w:tab w:val="clear" w:pos="4536"/>
          <w:tab w:val="clear" w:pos="9072"/>
          <w:tab w:val="right" w:pos="900"/>
        </w:tabs>
        <w:spacing w:line="360" w:lineRule="auto"/>
        <w:jc w:val="both"/>
        <w:rPr>
          <w:bCs/>
          <w:lang w:val="en-GB"/>
        </w:rPr>
      </w:pPr>
      <w:r w:rsidRPr="002C5BD3">
        <w:rPr>
          <w:b/>
          <w:bCs/>
          <w:lang w:val="en-GB"/>
        </w:rPr>
        <w:t>Number of course periods/modules (lecture</w:t>
      </w:r>
      <w:r>
        <w:rPr>
          <w:b/>
          <w:bCs/>
          <w:lang w:val="en-GB"/>
        </w:rPr>
        <w:t xml:space="preserve">s </w:t>
      </w:r>
      <w:r w:rsidRPr="002C5BD3">
        <w:rPr>
          <w:b/>
          <w:bCs/>
          <w:lang w:val="en-GB"/>
        </w:rPr>
        <w:t>+</w:t>
      </w:r>
      <w:r>
        <w:rPr>
          <w:b/>
          <w:bCs/>
          <w:lang w:val="en-GB"/>
        </w:rPr>
        <w:t xml:space="preserve"> </w:t>
      </w:r>
      <w:r w:rsidRPr="002C5BD3">
        <w:rPr>
          <w:b/>
          <w:bCs/>
          <w:lang w:val="en-GB"/>
        </w:rPr>
        <w:t>seminars)</w:t>
      </w:r>
    </w:p>
    <w:p w:rsidR="002C5BD3" w:rsidRPr="002C5BD3" w:rsidRDefault="002C5BD3" w:rsidP="000E6835">
      <w:pPr>
        <w:pStyle w:val="Header"/>
        <w:numPr>
          <w:ilvl w:val="1"/>
          <w:numId w:val="2"/>
        </w:numPr>
        <w:tabs>
          <w:tab w:val="clear" w:pos="4536"/>
          <w:tab w:val="clear" w:pos="9072"/>
          <w:tab w:val="right" w:pos="900"/>
        </w:tabs>
        <w:spacing w:line="360" w:lineRule="auto"/>
        <w:jc w:val="both"/>
        <w:rPr>
          <w:b/>
          <w:bCs/>
          <w:lang w:val="en-GB"/>
        </w:rPr>
      </w:pPr>
      <w:r w:rsidRPr="002C5BD3">
        <w:rPr>
          <w:bCs/>
          <w:lang w:val="en-GB"/>
        </w:rPr>
        <w:t xml:space="preserve">Total number of hours: </w:t>
      </w:r>
      <w:r w:rsidRPr="002C5BD3">
        <w:rPr>
          <w:b/>
          <w:bCs/>
          <w:lang w:val="en-GB"/>
        </w:rPr>
        <w:t xml:space="preserve">16 </w:t>
      </w:r>
    </w:p>
    <w:p w:rsidR="002C5BD3" w:rsidRPr="002C5BD3" w:rsidRDefault="002C5BD3" w:rsidP="000E6835">
      <w:pPr>
        <w:pStyle w:val="Header"/>
        <w:numPr>
          <w:ilvl w:val="1"/>
          <w:numId w:val="2"/>
        </w:numPr>
        <w:tabs>
          <w:tab w:val="clear" w:pos="4536"/>
          <w:tab w:val="clear" w:pos="9072"/>
          <w:tab w:val="right" w:pos="900"/>
        </w:tabs>
        <w:spacing w:line="360" w:lineRule="auto"/>
        <w:jc w:val="both"/>
        <w:rPr>
          <w:b/>
          <w:bCs/>
          <w:lang w:val="en-GB"/>
        </w:rPr>
      </w:pPr>
      <w:r w:rsidRPr="002C5BD3">
        <w:rPr>
          <w:bCs/>
          <w:lang w:val="en-GB"/>
        </w:rPr>
        <w:t xml:space="preserve">Number of hours per week: </w:t>
      </w:r>
      <w:r>
        <w:rPr>
          <w:b/>
          <w:bCs/>
          <w:lang w:val="en-GB"/>
        </w:rPr>
        <w:t>1</w:t>
      </w:r>
    </w:p>
    <w:p w:rsidR="002C5BD3" w:rsidRPr="002C5BD3" w:rsidRDefault="002C5BD3" w:rsidP="000E6835">
      <w:pPr>
        <w:pStyle w:val="Header"/>
        <w:numPr>
          <w:ilvl w:val="1"/>
          <w:numId w:val="2"/>
        </w:numPr>
        <w:tabs>
          <w:tab w:val="clear" w:pos="4536"/>
          <w:tab w:val="clear" w:pos="9072"/>
          <w:tab w:val="right" w:pos="900"/>
        </w:tabs>
        <w:spacing w:line="360" w:lineRule="auto"/>
        <w:jc w:val="both"/>
        <w:rPr>
          <w:bCs/>
          <w:lang w:val="en-GB"/>
        </w:rPr>
      </w:pPr>
      <w:r w:rsidRPr="002C5BD3">
        <w:rPr>
          <w:bCs/>
          <w:lang w:val="en-GB"/>
        </w:rPr>
        <w:t xml:space="preserve">Number of lectures and seminars: </w:t>
      </w:r>
      <w:r w:rsidRPr="002C5BD3">
        <w:rPr>
          <w:b/>
          <w:bCs/>
          <w:lang w:val="en-GB"/>
        </w:rPr>
        <w:t>16</w:t>
      </w:r>
    </w:p>
    <w:p w:rsidR="002C5BD3" w:rsidRPr="002C5BD3" w:rsidRDefault="002C5BD3" w:rsidP="000E6835">
      <w:pPr>
        <w:pStyle w:val="Header"/>
        <w:numPr>
          <w:ilvl w:val="0"/>
          <w:numId w:val="2"/>
        </w:numPr>
        <w:tabs>
          <w:tab w:val="clear" w:pos="4536"/>
          <w:tab w:val="clear" w:pos="9072"/>
          <w:tab w:val="right" w:pos="900"/>
        </w:tabs>
        <w:spacing w:line="360" w:lineRule="auto"/>
        <w:jc w:val="both"/>
        <w:rPr>
          <w:bCs/>
          <w:lang w:val="en-GB"/>
        </w:rPr>
      </w:pPr>
      <w:r w:rsidRPr="002C5BD3">
        <w:rPr>
          <w:b/>
          <w:bCs/>
          <w:lang w:val="en-GB"/>
        </w:rPr>
        <w:t>Number of credits: 3</w:t>
      </w:r>
    </w:p>
    <w:p w:rsidR="002C5BD3" w:rsidRPr="002C5BD3" w:rsidRDefault="002C5BD3" w:rsidP="000E6835">
      <w:pPr>
        <w:pStyle w:val="Header"/>
        <w:numPr>
          <w:ilvl w:val="0"/>
          <w:numId w:val="2"/>
        </w:numPr>
        <w:tabs>
          <w:tab w:val="clear" w:pos="4536"/>
          <w:tab w:val="clear" w:pos="9072"/>
          <w:tab w:val="right" w:pos="900"/>
        </w:tabs>
        <w:spacing w:line="360" w:lineRule="auto"/>
        <w:jc w:val="both"/>
        <w:rPr>
          <w:b/>
          <w:bCs/>
          <w:lang w:val="en-GB"/>
        </w:rPr>
      </w:pPr>
      <w:r w:rsidRPr="002C5BD3">
        <w:rPr>
          <w:b/>
          <w:bCs/>
          <w:lang w:val="en-GB"/>
        </w:rPr>
        <w:t>Frequency of course offerings / semester(s) in which course is offered: 1 and 2</w:t>
      </w:r>
    </w:p>
    <w:p w:rsidR="002C5BD3" w:rsidRPr="002C5BD3" w:rsidRDefault="002C5BD3" w:rsidP="000E6835">
      <w:pPr>
        <w:pStyle w:val="Header"/>
        <w:numPr>
          <w:ilvl w:val="0"/>
          <w:numId w:val="2"/>
        </w:numPr>
        <w:tabs>
          <w:tab w:val="clear" w:pos="4536"/>
          <w:tab w:val="clear" w:pos="9072"/>
          <w:tab w:val="right" w:pos="900"/>
        </w:tabs>
        <w:spacing w:line="360" w:lineRule="auto"/>
        <w:jc w:val="both"/>
        <w:rPr>
          <w:b/>
          <w:bCs/>
          <w:lang w:val="en-GB"/>
        </w:rPr>
      </w:pPr>
      <w:r w:rsidRPr="002C5BD3">
        <w:rPr>
          <w:b/>
          <w:bCs/>
          <w:lang w:val="en-GB"/>
        </w:rPr>
        <w:t>Course language</w:t>
      </w:r>
      <w:r w:rsidRPr="00D00E08">
        <w:rPr>
          <w:b/>
          <w:bCs/>
          <w:lang w:val="en-GB"/>
        </w:rPr>
        <w:t xml:space="preserve">: </w:t>
      </w:r>
      <w:r w:rsidR="00D00E08" w:rsidRPr="00D00E08">
        <w:rPr>
          <w:b/>
          <w:bCs/>
          <w:lang w:val="en-GB"/>
        </w:rPr>
        <w:t>Hungarian and</w:t>
      </w:r>
      <w:r w:rsidR="00D00E08">
        <w:rPr>
          <w:bCs/>
          <w:lang w:val="en-GB"/>
        </w:rPr>
        <w:t xml:space="preserve"> </w:t>
      </w:r>
      <w:r w:rsidRPr="002C5BD3">
        <w:rPr>
          <w:b/>
          <w:bCs/>
          <w:lang w:val="en-GB"/>
        </w:rPr>
        <w:t>English</w:t>
      </w:r>
    </w:p>
    <w:p w:rsidR="002C5BD3" w:rsidRPr="002C5BD3" w:rsidRDefault="002C5BD3" w:rsidP="000E6835">
      <w:pPr>
        <w:pStyle w:val="Header"/>
        <w:numPr>
          <w:ilvl w:val="0"/>
          <w:numId w:val="2"/>
        </w:numPr>
        <w:tabs>
          <w:tab w:val="clear" w:pos="4536"/>
          <w:tab w:val="clear" w:pos="9072"/>
          <w:tab w:val="right" w:pos="900"/>
        </w:tabs>
        <w:spacing w:line="360" w:lineRule="auto"/>
        <w:jc w:val="both"/>
        <w:rPr>
          <w:bCs/>
          <w:lang w:val="en-GB"/>
        </w:rPr>
      </w:pPr>
      <w:r w:rsidRPr="002C5BD3">
        <w:rPr>
          <w:b/>
          <w:bCs/>
          <w:lang w:val="en-GB"/>
        </w:rPr>
        <w:t>Prerequisites: no</w:t>
      </w:r>
    </w:p>
    <w:p w:rsidR="002C5BD3" w:rsidRPr="00D00E08" w:rsidRDefault="002C5BD3" w:rsidP="00D00E08">
      <w:pPr>
        <w:pStyle w:val="Header"/>
        <w:numPr>
          <w:ilvl w:val="0"/>
          <w:numId w:val="2"/>
        </w:numPr>
        <w:tabs>
          <w:tab w:val="clear" w:pos="4536"/>
          <w:tab w:val="clear" w:pos="9072"/>
          <w:tab w:val="right" w:pos="900"/>
        </w:tabs>
        <w:ind w:left="357" w:hanging="357"/>
        <w:jc w:val="both"/>
        <w:rPr>
          <w:bCs/>
          <w:lang w:val="en-GB"/>
        </w:rPr>
      </w:pPr>
      <w:r w:rsidRPr="002C5BD3">
        <w:rPr>
          <w:b/>
          <w:bCs/>
          <w:lang w:val="en-GB"/>
        </w:rPr>
        <w:t>Responsible faculty/department/special team (ins</w:t>
      </w:r>
      <w:r>
        <w:rPr>
          <w:b/>
          <w:bCs/>
          <w:lang w:val="en-GB"/>
        </w:rPr>
        <w:t>titution)</w:t>
      </w:r>
      <w:r w:rsidRPr="002C5BD3">
        <w:rPr>
          <w:b/>
          <w:bCs/>
          <w:lang w:val="en-GB"/>
        </w:rPr>
        <w:t>:</w:t>
      </w:r>
      <w:r w:rsidRPr="002C5BD3">
        <w:rPr>
          <w:bCs/>
          <w:lang w:val="en-GB"/>
        </w:rPr>
        <w:t xml:space="preserve"> </w:t>
      </w:r>
      <w:r w:rsidRPr="002C5BD3">
        <w:rPr>
          <w:b/>
          <w:lang w:val="en-GB"/>
        </w:rPr>
        <w:t xml:space="preserve">National University of Public Service, Faculty of Law Enforcement, </w:t>
      </w:r>
      <w:r w:rsidR="00D00E08" w:rsidRPr="00D00E08">
        <w:rPr>
          <w:b/>
          <w:bCs/>
          <w:color w:val="000000"/>
          <w:shd w:val="clear" w:color="auto" w:fill="FFFFFF"/>
        </w:rPr>
        <w:t>Department of Theory and History of Law Enforcement</w:t>
      </w:r>
    </w:p>
    <w:p w:rsidR="002C5BD3" w:rsidRPr="002C5BD3" w:rsidRDefault="002C5BD3" w:rsidP="000E6835">
      <w:pPr>
        <w:pStyle w:val="Header"/>
        <w:numPr>
          <w:ilvl w:val="0"/>
          <w:numId w:val="2"/>
        </w:numPr>
        <w:tabs>
          <w:tab w:val="clear" w:pos="4536"/>
          <w:tab w:val="clear" w:pos="9072"/>
          <w:tab w:val="right" w:pos="900"/>
        </w:tabs>
        <w:spacing w:line="360" w:lineRule="auto"/>
        <w:jc w:val="both"/>
        <w:rPr>
          <w:bCs/>
          <w:lang w:val="en-GB"/>
        </w:rPr>
      </w:pPr>
      <w:r w:rsidRPr="002C5BD3">
        <w:rPr>
          <w:b/>
          <w:bCs/>
          <w:lang w:val="en-GB"/>
        </w:rPr>
        <w:t xml:space="preserve">Responsible/leading instructor and his/her position: </w:t>
      </w:r>
      <w:proofErr w:type="spellStart"/>
      <w:r w:rsidRPr="002C5BD3">
        <w:rPr>
          <w:bCs/>
          <w:lang w:val="en-GB"/>
        </w:rPr>
        <w:t>Prof.</w:t>
      </w:r>
      <w:proofErr w:type="spellEnd"/>
      <w:r>
        <w:rPr>
          <w:b/>
          <w:bCs/>
          <w:lang w:val="en-GB"/>
        </w:rPr>
        <w:t xml:space="preserve"> </w:t>
      </w:r>
      <w:proofErr w:type="spellStart"/>
      <w:r w:rsidRPr="002C5BD3">
        <w:rPr>
          <w:bCs/>
          <w:lang w:val="en-GB"/>
        </w:rPr>
        <w:t>Dr</w:t>
      </w:r>
      <w:r>
        <w:rPr>
          <w:bCs/>
          <w:lang w:val="en-GB"/>
        </w:rPr>
        <w:t>.</w:t>
      </w:r>
      <w:proofErr w:type="spellEnd"/>
      <w:r w:rsidRPr="002C5BD3">
        <w:rPr>
          <w:bCs/>
          <w:lang w:val="en-GB"/>
        </w:rPr>
        <w:t xml:space="preserve"> Andrea</w:t>
      </w:r>
      <w:r>
        <w:rPr>
          <w:bCs/>
          <w:lang w:val="en-GB"/>
        </w:rPr>
        <w:t xml:space="preserve"> </w:t>
      </w:r>
      <w:proofErr w:type="spellStart"/>
      <w:r>
        <w:rPr>
          <w:bCs/>
          <w:lang w:val="en-GB"/>
        </w:rPr>
        <w:t>Kozáry</w:t>
      </w:r>
      <w:proofErr w:type="spellEnd"/>
    </w:p>
    <w:p w:rsidR="002C5BD3" w:rsidRPr="002C5BD3" w:rsidRDefault="002C5BD3" w:rsidP="000E6835">
      <w:pPr>
        <w:pStyle w:val="Header"/>
        <w:numPr>
          <w:ilvl w:val="0"/>
          <w:numId w:val="2"/>
        </w:numPr>
        <w:tabs>
          <w:tab w:val="clear" w:pos="4536"/>
          <w:tab w:val="clear" w:pos="9072"/>
          <w:tab w:val="right" w:pos="900"/>
          <w:tab w:val="left" w:pos="2340"/>
        </w:tabs>
        <w:spacing w:line="360" w:lineRule="auto"/>
        <w:jc w:val="both"/>
        <w:rPr>
          <w:bCs/>
          <w:lang w:val="en-GB"/>
        </w:rPr>
      </w:pPr>
      <w:r w:rsidRPr="002C5BD3">
        <w:rPr>
          <w:b/>
          <w:bCs/>
          <w:lang w:val="en-GB"/>
        </w:rPr>
        <w:t>Course lecturers/instructors:</w:t>
      </w:r>
      <w:r w:rsidRPr="002C5BD3">
        <w:rPr>
          <w:bCs/>
          <w:lang w:val="en-GB"/>
        </w:rPr>
        <w:t xml:space="preserve"> </w:t>
      </w:r>
      <w:proofErr w:type="spellStart"/>
      <w:r w:rsidRPr="002C5BD3">
        <w:rPr>
          <w:bCs/>
          <w:lang w:val="en-GB"/>
        </w:rPr>
        <w:t>Prof.</w:t>
      </w:r>
      <w:proofErr w:type="spellEnd"/>
      <w:r>
        <w:rPr>
          <w:b/>
          <w:bCs/>
          <w:lang w:val="en-GB"/>
        </w:rPr>
        <w:t xml:space="preserve"> </w:t>
      </w:r>
      <w:proofErr w:type="spellStart"/>
      <w:r w:rsidRPr="002C5BD3">
        <w:rPr>
          <w:bCs/>
          <w:lang w:val="en-GB"/>
        </w:rPr>
        <w:t>Dr</w:t>
      </w:r>
      <w:r>
        <w:rPr>
          <w:bCs/>
          <w:lang w:val="en-GB"/>
        </w:rPr>
        <w:t>.</w:t>
      </w:r>
      <w:proofErr w:type="spellEnd"/>
      <w:r w:rsidRPr="002C5BD3">
        <w:rPr>
          <w:bCs/>
          <w:lang w:val="en-GB"/>
        </w:rPr>
        <w:t xml:space="preserve"> Andrea</w:t>
      </w:r>
      <w:r>
        <w:rPr>
          <w:bCs/>
          <w:lang w:val="en-GB"/>
        </w:rPr>
        <w:t xml:space="preserve"> </w:t>
      </w:r>
      <w:proofErr w:type="spellStart"/>
      <w:r>
        <w:rPr>
          <w:bCs/>
          <w:lang w:val="en-GB"/>
        </w:rPr>
        <w:t>Kozáry</w:t>
      </w:r>
      <w:proofErr w:type="spellEnd"/>
      <w:r w:rsidRPr="002C5BD3">
        <w:rPr>
          <w:bCs/>
          <w:lang w:val="en-GB"/>
        </w:rPr>
        <w:t xml:space="preserve"> </w:t>
      </w:r>
    </w:p>
    <w:p w:rsidR="002C5BD3" w:rsidRPr="002C5BD3" w:rsidRDefault="002C5BD3" w:rsidP="000E6835">
      <w:pPr>
        <w:pStyle w:val="Header"/>
        <w:numPr>
          <w:ilvl w:val="0"/>
          <w:numId w:val="2"/>
        </w:numPr>
        <w:tabs>
          <w:tab w:val="clear" w:pos="4536"/>
          <w:tab w:val="clear" w:pos="9072"/>
          <w:tab w:val="right" w:pos="900"/>
          <w:tab w:val="left" w:pos="2340"/>
        </w:tabs>
        <w:spacing w:line="360" w:lineRule="auto"/>
        <w:jc w:val="both"/>
        <w:rPr>
          <w:bCs/>
          <w:lang w:val="en-GB"/>
        </w:rPr>
      </w:pPr>
      <w:r w:rsidRPr="002C5BD3">
        <w:rPr>
          <w:b/>
          <w:bCs/>
          <w:lang w:val="en-GB"/>
        </w:rPr>
        <w:t xml:space="preserve">Course contents (disciplines): </w:t>
      </w:r>
      <w:r w:rsidRPr="002C5BD3">
        <w:rPr>
          <w:lang w:val="en-GB" w:eastAsia="hu-HU"/>
        </w:rPr>
        <w:t xml:space="preserve">Hate incidents and hate crimes are an everyday feature of the lives of some people and occur in ordinary, everyday circumstances. For some, persistent harassment and abuse may be an </w:t>
      </w:r>
      <w:proofErr w:type="spellStart"/>
      <w:r w:rsidRPr="002C5BD3">
        <w:rPr>
          <w:lang w:val="en-GB" w:eastAsia="hu-HU"/>
        </w:rPr>
        <w:t>ongoing</w:t>
      </w:r>
      <w:proofErr w:type="spellEnd"/>
      <w:r w:rsidRPr="002C5BD3">
        <w:rPr>
          <w:lang w:val="en-GB" w:eastAsia="hu-HU"/>
        </w:rPr>
        <w:t xml:space="preserve"> aspect of day-to-day existence. </w:t>
      </w:r>
      <w:r w:rsidRPr="002C5BD3">
        <w:rPr>
          <w:lang w:val="en-GB"/>
        </w:rPr>
        <w:t xml:space="preserve">The main aspect of selection is what kind of group belongs the assaulted person to, if she or he member of a minority group, which different from the offenders’ group considering race, ethnicity, national origin, religion, disability, or sexual orientation, she or he will be very likely a victim. </w:t>
      </w:r>
    </w:p>
    <w:p w:rsidR="005824EA" w:rsidRPr="0074558E" w:rsidRDefault="002C5BD3" w:rsidP="000E6835">
      <w:pPr>
        <w:pStyle w:val="Header"/>
        <w:numPr>
          <w:ilvl w:val="0"/>
          <w:numId w:val="2"/>
        </w:numPr>
        <w:tabs>
          <w:tab w:val="clear" w:pos="4536"/>
          <w:tab w:val="clear" w:pos="9072"/>
          <w:tab w:val="right" w:pos="900"/>
        </w:tabs>
        <w:spacing w:line="360" w:lineRule="auto"/>
        <w:jc w:val="both"/>
        <w:rPr>
          <w:bCs/>
          <w:lang w:val="en-GB"/>
        </w:rPr>
      </w:pPr>
      <w:r w:rsidRPr="0074558E">
        <w:rPr>
          <w:b/>
          <w:bCs/>
          <w:lang w:val="en-GB"/>
        </w:rPr>
        <w:t>Course material description:</w:t>
      </w:r>
      <w:r w:rsidRPr="0074558E">
        <w:rPr>
          <w:bCs/>
          <w:lang w:val="en-GB"/>
        </w:rPr>
        <w:t xml:space="preserve"> (topics)</w:t>
      </w:r>
    </w:p>
    <w:p w:rsidR="005F66BD" w:rsidRPr="003D469A" w:rsidRDefault="002C5BD3" w:rsidP="000E6835">
      <w:pPr>
        <w:pStyle w:val="ListParagraph"/>
        <w:numPr>
          <w:ilvl w:val="1"/>
          <w:numId w:val="4"/>
        </w:numPr>
        <w:rPr>
          <w:rFonts w:cs="Times New Roman"/>
          <w:b/>
          <w:szCs w:val="24"/>
          <w:lang w:val="en-GB"/>
        </w:rPr>
      </w:pPr>
      <w:r w:rsidRPr="005F66BD">
        <w:rPr>
          <w:rFonts w:cs="Times New Roman"/>
          <w:szCs w:val="24"/>
          <w:lang w:val="en-GB"/>
        </w:rPr>
        <w:t>What is it hate crime?</w:t>
      </w:r>
      <w:r w:rsidR="00C24621" w:rsidRPr="005F66BD">
        <w:rPr>
          <w:rFonts w:cs="Times New Roman"/>
          <w:szCs w:val="24"/>
          <w:lang w:val="en-GB"/>
        </w:rPr>
        <w:t xml:space="preserve"> </w:t>
      </w:r>
      <w:r w:rsidRPr="005F66BD">
        <w:rPr>
          <w:rFonts w:cs="Times New Roman"/>
          <w:szCs w:val="24"/>
          <w:lang w:val="en-GB"/>
        </w:rPr>
        <w:t>Prejudice and social hate</w:t>
      </w:r>
      <w:r w:rsidR="00C24621" w:rsidRPr="005F66BD">
        <w:rPr>
          <w:rFonts w:cs="Times New Roman"/>
          <w:szCs w:val="24"/>
          <w:lang w:val="en-GB"/>
        </w:rPr>
        <w:t xml:space="preserve">. </w:t>
      </w:r>
      <w:r w:rsidRPr="005F66BD">
        <w:rPr>
          <w:rFonts w:cs="Times New Roman"/>
          <w:szCs w:val="24"/>
          <w:lang w:val="en-GB"/>
        </w:rPr>
        <w:t>Differences between prejudice and social hate</w:t>
      </w:r>
      <w:r w:rsidR="00C24621" w:rsidRPr="005F66BD">
        <w:rPr>
          <w:rFonts w:cs="Times New Roman"/>
          <w:szCs w:val="24"/>
          <w:lang w:val="en-GB"/>
        </w:rPr>
        <w:t xml:space="preserve">. </w:t>
      </w:r>
      <w:r w:rsidRPr="005F66BD">
        <w:rPr>
          <w:rFonts w:cs="Times New Roman"/>
          <w:szCs w:val="24"/>
          <w:lang w:val="en-GB"/>
        </w:rPr>
        <w:t xml:space="preserve">How social hate works? </w:t>
      </w:r>
      <w:r w:rsidR="008368E2" w:rsidRPr="003228F0">
        <w:rPr>
          <w:rFonts w:cs="Times New Roman"/>
          <w:szCs w:val="24"/>
          <w:lang w:val="en-US"/>
        </w:rPr>
        <w:t>Legal definitions and law of hate crime</w:t>
      </w:r>
      <w:r w:rsidR="008368E2">
        <w:rPr>
          <w:rFonts w:cs="Times New Roman"/>
          <w:szCs w:val="24"/>
          <w:lang w:val="en-US"/>
        </w:rPr>
        <w:t>.</w:t>
      </w:r>
      <w:r w:rsidR="003D469A">
        <w:rPr>
          <w:rFonts w:cs="Times New Roman"/>
          <w:szCs w:val="24"/>
          <w:lang w:val="en-US"/>
        </w:rPr>
        <w:t xml:space="preserve"> </w:t>
      </w:r>
      <w:r w:rsidR="003D469A" w:rsidRPr="003D469A">
        <w:rPr>
          <w:rFonts w:eastAsia="AGaramondPro-Regular" w:cs="Times New Roman"/>
          <w:szCs w:val="24"/>
          <w:lang w:val="en-GB"/>
        </w:rPr>
        <w:t>Using the law to protect against hate crimes</w:t>
      </w:r>
      <w:r w:rsidR="003D469A">
        <w:rPr>
          <w:rFonts w:eastAsia="AGaramondPro-Regular" w:cs="Times New Roman"/>
          <w:szCs w:val="24"/>
          <w:lang w:val="en-GB"/>
        </w:rPr>
        <w:t>.</w:t>
      </w:r>
    </w:p>
    <w:p w:rsidR="003D469A" w:rsidRDefault="003D469A" w:rsidP="003D469A">
      <w:pPr>
        <w:autoSpaceDE w:val="0"/>
        <w:autoSpaceDN w:val="0"/>
        <w:adjustRightInd w:val="0"/>
        <w:spacing w:after="0" w:line="360" w:lineRule="auto"/>
        <w:rPr>
          <w:rFonts w:ascii="Times New Roman" w:hAnsi="Times New Roman" w:cs="Times New Roman"/>
          <w:lang w:val="en-GB"/>
        </w:rPr>
      </w:pPr>
      <w:r>
        <w:rPr>
          <w:rFonts w:cs="Times New Roman"/>
          <w:szCs w:val="24"/>
          <w:lang w:val="en-GB"/>
        </w:rPr>
        <w:t xml:space="preserve">      </w:t>
      </w:r>
      <w:r w:rsidRPr="003D469A">
        <w:rPr>
          <w:rFonts w:ascii="Times New Roman" w:hAnsi="Times New Roman" w:cs="Times New Roman"/>
          <w:sz w:val="24"/>
          <w:szCs w:val="24"/>
          <w:lang w:val="en-GB"/>
        </w:rPr>
        <w:t>3 – 4</w:t>
      </w:r>
      <w:r>
        <w:rPr>
          <w:rFonts w:ascii="Times New Roman" w:hAnsi="Times New Roman" w:cs="Times New Roman"/>
          <w:sz w:val="24"/>
          <w:szCs w:val="24"/>
          <w:lang w:val="en-GB"/>
        </w:rPr>
        <w:t xml:space="preserve">.   </w:t>
      </w:r>
      <w:r w:rsidR="005F66BD" w:rsidRPr="003D469A">
        <w:rPr>
          <w:rFonts w:ascii="Times New Roman" w:hAnsi="Times New Roman" w:cs="Times New Roman"/>
          <w:szCs w:val="24"/>
          <w:lang w:val="en-GB"/>
        </w:rPr>
        <w:t xml:space="preserve">Hate speech in the light of the freedom of speech. </w:t>
      </w:r>
      <w:r w:rsidR="005F66BD" w:rsidRPr="003D469A">
        <w:rPr>
          <w:rFonts w:ascii="Times New Roman" w:hAnsi="Times New Roman" w:cs="Times New Roman"/>
          <w:lang w:val="en-GB"/>
        </w:rPr>
        <w:t xml:space="preserve">The role of </w:t>
      </w:r>
      <w:r w:rsidR="005824EA" w:rsidRPr="003D469A">
        <w:rPr>
          <w:rFonts w:ascii="Times New Roman" w:hAnsi="Times New Roman" w:cs="Times New Roman"/>
          <w:lang w:val="en-GB"/>
        </w:rPr>
        <w:t xml:space="preserve">the </w:t>
      </w:r>
      <w:proofErr w:type="gramStart"/>
      <w:r w:rsidR="005824EA" w:rsidRPr="003D469A">
        <w:rPr>
          <w:rFonts w:ascii="Times New Roman" w:hAnsi="Times New Roman" w:cs="Times New Roman"/>
          <w:lang w:val="en-GB"/>
        </w:rPr>
        <w:t>internet</w:t>
      </w:r>
      <w:proofErr w:type="gramEnd"/>
      <w:r w:rsidR="005824EA" w:rsidRPr="003D469A">
        <w:rPr>
          <w:rFonts w:ascii="Times New Roman" w:hAnsi="Times New Roman" w:cs="Times New Roman"/>
          <w:lang w:val="en-GB"/>
        </w:rPr>
        <w:t xml:space="preserve"> in the context of </w:t>
      </w:r>
    </w:p>
    <w:p w:rsidR="003D469A" w:rsidRPr="003D469A" w:rsidRDefault="003D469A" w:rsidP="003D469A">
      <w:pPr>
        <w:autoSpaceDE w:val="0"/>
        <w:autoSpaceDN w:val="0"/>
        <w:adjustRightInd w:val="0"/>
        <w:spacing w:after="0" w:line="360" w:lineRule="auto"/>
        <w:rPr>
          <w:rFonts w:ascii="Times New Roman" w:eastAsia="AGaramondPro-Regular" w:hAnsi="Times New Roman" w:cs="Times New Roman"/>
          <w:sz w:val="24"/>
          <w:szCs w:val="24"/>
          <w:lang w:val="en-GB"/>
        </w:rPr>
      </w:pPr>
      <w:r>
        <w:rPr>
          <w:rFonts w:ascii="Times New Roman" w:hAnsi="Times New Roman" w:cs="Times New Roman"/>
          <w:lang w:val="en-GB"/>
        </w:rPr>
        <w:t xml:space="preserve">                 </w:t>
      </w:r>
      <w:proofErr w:type="gramStart"/>
      <w:r w:rsidR="005824EA" w:rsidRPr="003D469A">
        <w:rPr>
          <w:rFonts w:ascii="Times New Roman" w:hAnsi="Times New Roman" w:cs="Times New Roman"/>
          <w:lang w:val="en-GB"/>
        </w:rPr>
        <w:t>hate</w:t>
      </w:r>
      <w:proofErr w:type="gramEnd"/>
      <w:r w:rsidR="005824EA" w:rsidRPr="003D469A">
        <w:rPr>
          <w:rFonts w:ascii="Times New Roman" w:hAnsi="Times New Roman" w:cs="Times New Roman"/>
          <w:lang w:val="en-GB"/>
        </w:rPr>
        <w:t xml:space="preserve"> s</w:t>
      </w:r>
      <w:r w:rsidR="005F66BD" w:rsidRPr="003D469A">
        <w:rPr>
          <w:rFonts w:ascii="Times New Roman" w:hAnsi="Times New Roman" w:cs="Times New Roman"/>
          <w:lang w:val="en-GB"/>
        </w:rPr>
        <w:t>peech.</w:t>
      </w:r>
      <w:r w:rsidRPr="003D469A">
        <w:rPr>
          <w:rFonts w:ascii="Times New Roman" w:hAnsi="Times New Roman" w:cs="Times New Roman"/>
          <w:lang w:val="en-GB"/>
        </w:rPr>
        <w:t xml:space="preserve"> </w:t>
      </w:r>
      <w:r w:rsidRPr="003D469A">
        <w:rPr>
          <w:rFonts w:ascii="Times New Roman" w:eastAsia="AGaramondPro-Regular" w:hAnsi="Times New Roman" w:cs="Times New Roman"/>
          <w:sz w:val="24"/>
          <w:szCs w:val="24"/>
          <w:lang w:val="en-GB"/>
        </w:rPr>
        <w:t xml:space="preserve">The </w:t>
      </w:r>
      <w:proofErr w:type="gramStart"/>
      <w:r w:rsidRPr="003D469A">
        <w:rPr>
          <w:rFonts w:ascii="Times New Roman" w:eastAsia="AGaramondPro-Regular" w:hAnsi="Times New Roman" w:cs="Times New Roman"/>
          <w:sz w:val="24"/>
          <w:szCs w:val="24"/>
          <w:lang w:val="en-GB"/>
        </w:rPr>
        <w:t>role of hate</w:t>
      </w:r>
      <w:proofErr w:type="gramEnd"/>
      <w:r w:rsidRPr="003D469A">
        <w:rPr>
          <w:rFonts w:ascii="Times New Roman" w:eastAsia="AGaramondPro-Regular" w:hAnsi="Times New Roman" w:cs="Times New Roman"/>
          <w:sz w:val="24"/>
          <w:szCs w:val="24"/>
          <w:lang w:val="en-GB"/>
        </w:rPr>
        <w:t xml:space="preserve"> speech and hate crime in the escalation of </w:t>
      </w:r>
      <w:r>
        <w:rPr>
          <w:rFonts w:ascii="Times New Roman" w:eastAsia="AGaramondPro-Regular" w:hAnsi="Times New Roman" w:cs="Times New Roman"/>
          <w:sz w:val="24"/>
          <w:szCs w:val="24"/>
          <w:lang w:val="en-GB"/>
        </w:rPr>
        <w:t>i</w:t>
      </w:r>
      <w:r w:rsidRPr="003D469A">
        <w:rPr>
          <w:rFonts w:ascii="Times New Roman" w:eastAsia="AGaramondPro-Regular" w:hAnsi="Times New Roman" w:cs="Times New Roman"/>
          <w:sz w:val="24"/>
          <w:szCs w:val="24"/>
          <w:lang w:val="en-GB"/>
        </w:rPr>
        <w:t xml:space="preserve">dentity   </w:t>
      </w:r>
    </w:p>
    <w:p w:rsidR="005824EA" w:rsidRDefault="003D469A" w:rsidP="003D469A">
      <w:pPr>
        <w:autoSpaceDE w:val="0"/>
        <w:autoSpaceDN w:val="0"/>
        <w:adjustRightInd w:val="0"/>
        <w:spacing w:after="0" w:line="360" w:lineRule="auto"/>
        <w:rPr>
          <w:rFonts w:ascii="Times New Roman" w:eastAsia="AGaramondPro-Regular" w:hAnsi="Times New Roman" w:cs="Times New Roman"/>
          <w:sz w:val="24"/>
          <w:szCs w:val="24"/>
          <w:lang w:val="en-GB"/>
        </w:rPr>
      </w:pPr>
      <w:r w:rsidRPr="003D469A">
        <w:rPr>
          <w:rFonts w:ascii="Times New Roman" w:eastAsia="AGaramondPro-Regular" w:hAnsi="Times New Roman" w:cs="Times New Roman"/>
          <w:sz w:val="24"/>
          <w:szCs w:val="24"/>
          <w:lang w:val="en-GB"/>
        </w:rPr>
        <w:t xml:space="preserve">               </w:t>
      </w:r>
      <w:proofErr w:type="gramStart"/>
      <w:r w:rsidRPr="003D469A">
        <w:rPr>
          <w:rFonts w:ascii="Times New Roman" w:eastAsia="AGaramondPro-Regular" w:hAnsi="Times New Roman" w:cs="Times New Roman"/>
          <w:sz w:val="24"/>
          <w:szCs w:val="24"/>
          <w:lang w:val="en-GB"/>
        </w:rPr>
        <w:t>conflict</w:t>
      </w:r>
      <w:proofErr w:type="gramEnd"/>
      <w:r w:rsidRPr="003D469A">
        <w:rPr>
          <w:rFonts w:ascii="Times New Roman" w:eastAsia="AGaramondPro-Regular" w:hAnsi="Times New Roman" w:cs="Times New Roman"/>
          <w:sz w:val="24"/>
          <w:szCs w:val="24"/>
          <w:lang w:val="en-GB"/>
        </w:rPr>
        <w:t>.</w:t>
      </w:r>
    </w:p>
    <w:p w:rsidR="003D469A" w:rsidRDefault="003D469A" w:rsidP="003D469A">
      <w:pPr>
        <w:autoSpaceDE w:val="0"/>
        <w:autoSpaceDN w:val="0"/>
        <w:adjustRightInd w:val="0"/>
        <w:spacing w:after="0" w:line="360" w:lineRule="auto"/>
        <w:rPr>
          <w:rFonts w:ascii="Times New Roman" w:eastAsia="AGaramondPro-Regular" w:hAnsi="Times New Roman" w:cs="Times New Roman"/>
          <w:sz w:val="24"/>
          <w:szCs w:val="24"/>
          <w:lang w:val="en-GB"/>
        </w:rPr>
      </w:pPr>
      <w:r w:rsidRPr="003D469A">
        <w:rPr>
          <w:rFonts w:ascii="Times New Roman" w:eastAsia="AGaramondPro-Regular" w:hAnsi="Times New Roman" w:cs="Times New Roman"/>
          <w:sz w:val="24"/>
          <w:szCs w:val="24"/>
          <w:lang w:val="en-GB"/>
        </w:rPr>
        <w:lastRenderedPageBreak/>
        <w:t xml:space="preserve">      5-6. </w:t>
      </w:r>
      <w:r>
        <w:rPr>
          <w:rFonts w:ascii="Times New Roman" w:eastAsia="AGaramondPro-Regular" w:hAnsi="Times New Roman" w:cs="Times New Roman"/>
          <w:sz w:val="24"/>
          <w:szCs w:val="24"/>
          <w:lang w:val="en-GB"/>
        </w:rPr>
        <w:t xml:space="preserve"> </w:t>
      </w:r>
      <w:r w:rsidRPr="003D469A">
        <w:rPr>
          <w:rFonts w:ascii="Times New Roman" w:hAnsi="Times New Roman" w:cs="Times New Roman"/>
          <w:sz w:val="24"/>
          <w:szCs w:val="24"/>
          <w:lang w:val="en-GB"/>
        </w:rPr>
        <w:t xml:space="preserve">Motivations of hate crime. Thrill-seeking. </w:t>
      </w:r>
      <w:r w:rsidRPr="003D469A">
        <w:rPr>
          <w:rFonts w:ascii="Times New Roman" w:eastAsia="Palatino Linotype" w:hAnsi="Times New Roman" w:cs="Times New Roman"/>
          <w:bCs/>
          <w:sz w:val="24"/>
          <w:szCs w:val="24"/>
          <w:lang w:val="en-GB"/>
        </w:rPr>
        <w:t xml:space="preserve">Symbols hate crimes. </w:t>
      </w:r>
      <w:r w:rsidRPr="003D469A">
        <w:rPr>
          <w:rFonts w:ascii="Times New Roman" w:eastAsia="AGaramondPro-Regular" w:hAnsi="Times New Roman" w:cs="Times New Roman"/>
          <w:sz w:val="24"/>
          <w:szCs w:val="24"/>
          <w:lang w:val="en-GB"/>
        </w:rPr>
        <w:t xml:space="preserve">Peoples under </w:t>
      </w:r>
    </w:p>
    <w:p w:rsidR="003D469A" w:rsidRPr="003D469A" w:rsidRDefault="003D469A" w:rsidP="003D469A">
      <w:pPr>
        <w:autoSpaceDE w:val="0"/>
        <w:autoSpaceDN w:val="0"/>
        <w:adjustRightInd w:val="0"/>
        <w:spacing w:after="0" w:line="360" w:lineRule="auto"/>
        <w:rPr>
          <w:rFonts w:ascii="Times New Roman" w:hAnsi="Times New Roman" w:cs="Times New Roman"/>
          <w:b/>
          <w:sz w:val="24"/>
          <w:szCs w:val="24"/>
          <w:lang w:val="en-GB"/>
        </w:rPr>
      </w:pPr>
      <w:r>
        <w:rPr>
          <w:rFonts w:ascii="Times New Roman" w:eastAsia="AGaramondPro-Regular" w:hAnsi="Times New Roman" w:cs="Times New Roman"/>
          <w:sz w:val="24"/>
          <w:szCs w:val="24"/>
          <w:lang w:val="en-GB"/>
        </w:rPr>
        <w:t xml:space="preserve">             </w:t>
      </w:r>
      <w:proofErr w:type="gramStart"/>
      <w:r>
        <w:rPr>
          <w:rFonts w:ascii="Times New Roman" w:eastAsia="AGaramondPro-Regular" w:hAnsi="Times New Roman" w:cs="Times New Roman"/>
          <w:sz w:val="24"/>
          <w:szCs w:val="24"/>
          <w:lang w:val="en-GB"/>
        </w:rPr>
        <w:t>t</w:t>
      </w:r>
      <w:r w:rsidRPr="003D469A">
        <w:rPr>
          <w:rFonts w:ascii="Times New Roman" w:eastAsia="AGaramondPro-Regular" w:hAnsi="Times New Roman" w:cs="Times New Roman"/>
          <w:sz w:val="24"/>
          <w:szCs w:val="24"/>
          <w:lang w:val="en-GB"/>
        </w:rPr>
        <w:t>hreat</w:t>
      </w:r>
      <w:proofErr w:type="gramEnd"/>
      <w:r w:rsidRPr="003D469A">
        <w:rPr>
          <w:rFonts w:ascii="Times New Roman" w:eastAsia="AGaramondPro-Regular" w:hAnsi="Times New Roman" w:cs="Times New Roman"/>
          <w:sz w:val="24"/>
          <w:szCs w:val="24"/>
          <w:lang w:val="en-GB"/>
        </w:rPr>
        <w:t xml:space="preserve"> 201</w:t>
      </w:r>
      <w:r>
        <w:rPr>
          <w:rFonts w:ascii="Times New Roman" w:eastAsia="AGaramondPro-Regular" w:hAnsi="Times New Roman" w:cs="Times New Roman"/>
          <w:sz w:val="24"/>
          <w:szCs w:val="24"/>
          <w:lang w:val="en-GB"/>
        </w:rPr>
        <w:t>5/2016</w:t>
      </w:r>
      <w:r w:rsidRPr="003D469A">
        <w:rPr>
          <w:rFonts w:ascii="Times New Roman" w:eastAsia="AGaramondPro-Regular" w:hAnsi="Times New Roman" w:cs="Times New Roman"/>
          <w:sz w:val="24"/>
          <w:szCs w:val="24"/>
          <w:lang w:val="en-GB"/>
        </w:rPr>
        <w:t>:</w:t>
      </w:r>
      <w:r>
        <w:rPr>
          <w:rFonts w:ascii="Times New Roman" w:eastAsia="AGaramondPro-Regular" w:hAnsi="Times New Roman" w:cs="Times New Roman"/>
          <w:sz w:val="24"/>
          <w:szCs w:val="24"/>
          <w:lang w:val="en-GB"/>
        </w:rPr>
        <w:t xml:space="preserve"> </w:t>
      </w:r>
      <w:r w:rsidRPr="003D469A">
        <w:rPr>
          <w:rFonts w:ascii="Times New Roman" w:eastAsia="AGaramondPro-Regular" w:hAnsi="Times New Roman" w:cs="Times New Roman"/>
          <w:sz w:val="24"/>
          <w:szCs w:val="24"/>
          <w:lang w:val="en-GB"/>
        </w:rPr>
        <w:t>hate crimes and mass killing</w:t>
      </w:r>
      <w:r>
        <w:rPr>
          <w:rFonts w:ascii="Times New Roman" w:eastAsia="AGaramondPro-Regular" w:hAnsi="Times New Roman" w:cs="Times New Roman"/>
          <w:sz w:val="24"/>
          <w:szCs w:val="24"/>
          <w:lang w:val="en-GB"/>
        </w:rPr>
        <w:t>.</w:t>
      </w:r>
      <w:r w:rsidR="00A420C3">
        <w:rPr>
          <w:rFonts w:ascii="Times New Roman" w:eastAsia="AGaramondPro-Regular" w:hAnsi="Times New Roman" w:cs="Times New Roman"/>
          <w:sz w:val="24"/>
          <w:szCs w:val="24"/>
          <w:lang w:val="en-GB"/>
        </w:rPr>
        <w:t xml:space="preserve"> Genocide.</w:t>
      </w:r>
    </w:p>
    <w:p w:rsidR="005824EA" w:rsidRPr="00A420C3" w:rsidRDefault="00C24621" w:rsidP="00A420C3">
      <w:pPr>
        <w:pStyle w:val="ListParagraph"/>
        <w:numPr>
          <w:ilvl w:val="3"/>
          <w:numId w:val="33"/>
        </w:numPr>
        <w:rPr>
          <w:rFonts w:cs="Times New Roman"/>
          <w:b/>
          <w:szCs w:val="24"/>
          <w:lang w:val="en-GB"/>
        </w:rPr>
      </w:pPr>
      <w:r w:rsidRPr="00A420C3">
        <w:rPr>
          <w:rFonts w:cs="Times New Roman"/>
          <w:szCs w:val="24"/>
          <w:lang w:val="en-GB"/>
        </w:rPr>
        <w:t xml:space="preserve">Antisemitism. </w:t>
      </w:r>
      <w:r w:rsidR="005824EA" w:rsidRPr="00A420C3">
        <w:rPr>
          <w:rFonts w:cs="Times New Roman"/>
          <w:szCs w:val="24"/>
          <w:lang w:val="en-GB"/>
        </w:rPr>
        <w:t>Hungarian History from the Middle Ages until the 20</w:t>
      </w:r>
      <w:r w:rsidR="005824EA" w:rsidRPr="00A420C3">
        <w:rPr>
          <w:rFonts w:cs="Times New Roman"/>
          <w:szCs w:val="24"/>
          <w:vertAlign w:val="superscript"/>
          <w:lang w:val="en-GB"/>
        </w:rPr>
        <w:t>th</w:t>
      </w:r>
      <w:r w:rsidR="005824EA" w:rsidRPr="00A420C3">
        <w:rPr>
          <w:rFonts w:cs="Times New Roman"/>
          <w:szCs w:val="24"/>
          <w:lang w:val="en-GB"/>
        </w:rPr>
        <w:t xml:space="preserve"> century.</w:t>
      </w:r>
      <w:r w:rsidR="006B215D">
        <w:rPr>
          <w:rFonts w:cs="Times New Roman"/>
          <w:szCs w:val="24"/>
          <w:lang w:val="en-GB"/>
        </w:rPr>
        <w:t xml:space="preserve"> </w:t>
      </w:r>
      <w:r w:rsidR="00096317" w:rsidRPr="00F655AF">
        <w:rPr>
          <w:rFonts w:eastAsia="Times New Roman" w:cs="Times New Roman"/>
          <w:szCs w:val="24"/>
          <w:lang w:val="en-GB" w:eastAsia="hu-HU"/>
        </w:rPr>
        <w:t xml:space="preserve">The national problems. National minorities. Multiculturalism.  Imperial unity </w:t>
      </w:r>
      <w:proofErr w:type="spellStart"/>
      <w:r w:rsidR="00096317" w:rsidRPr="00F655AF">
        <w:rPr>
          <w:rFonts w:eastAsia="Times New Roman" w:cs="Times New Roman"/>
          <w:szCs w:val="24"/>
          <w:lang w:val="en-GB" w:eastAsia="hu-HU"/>
        </w:rPr>
        <w:t>vs</w:t>
      </w:r>
      <w:proofErr w:type="spellEnd"/>
      <w:r w:rsidR="00096317" w:rsidRPr="00F655AF">
        <w:rPr>
          <w:rFonts w:eastAsia="Times New Roman" w:cs="Times New Roman"/>
          <w:szCs w:val="24"/>
          <w:lang w:val="en-GB" w:eastAsia="hu-HU"/>
        </w:rPr>
        <w:t xml:space="preserve"> nationalism</w:t>
      </w:r>
    </w:p>
    <w:p w:rsidR="00A420C3" w:rsidRDefault="005824EA" w:rsidP="00A420C3">
      <w:pPr>
        <w:ind w:firstLine="360"/>
        <w:rPr>
          <w:rFonts w:ascii="Times New Roman" w:hAnsi="Times New Roman" w:cs="Times New Roman"/>
          <w:sz w:val="24"/>
          <w:szCs w:val="24"/>
          <w:lang w:val="en-GB"/>
        </w:rPr>
      </w:pPr>
      <w:r w:rsidRPr="00A420C3">
        <w:rPr>
          <w:rFonts w:ascii="Times New Roman" w:hAnsi="Times New Roman" w:cs="Times New Roman"/>
          <w:sz w:val="24"/>
          <w:szCs w:val="24"/>
          <w:lang w:val="en-GB"/>
        </w:rPr>
        <w:t>11-12.</w:t>
      </w:r>
      <w:r w:rsidRPr="00A420C3">
        <w:rPr>
          <w:rFonts w:ascii="Times New Roman" w:hAnsi="Times New Roman" w:cs="Times New Roman"/>
          <w:sz w:val="24"/>
          <w:szCs w:val="24"/>
          <w:lang w:val="en-GB"/>
        </w:rPr>
        <w:tab/>
      </w:r>
      <w:r w:rsidR="00A420C3" w:rsidRPr="00A420C3">
        <w:rPr>
          <w:rFonts w:ascii="Times New Roman" w:hAnsi="Times New Roman" w:cs="Times New Roman"/>
          <w:sz w:val="24"/>
          <w:szCs w:val="24"/>
          <w:lang w:val="en-GB"/>
        </w:rPr>
        <w:t>Victims of hate crimes. Holocaust. Traumatising effects on victims</w:t>
      </w:r>
      <w:r w:rsidR="00A420C3">
        <w:rPr>
          <w:rFonts w:ascii="Times New Roman" w:hAnsi="Times New Roman" w:cs="Times New Roman"/>
          <w:sz w:val="24"/>
          <w:szCs w:val="24"/>
          <w:lang w:val="en-GB"/>
        </w:rPr>
        <w:t xml:space="preserve">. </w:t>
      </w:r>
      <w:r w:rsidR="002C5BD3" w:rsidRPr="00A420C3">
        <w:rPr>
          <w:rFonts w:ascii="Times New Roman" w:hAnsi="Times New Roman" w:cs="Times New Roman"/>
          <w:sz w:val="24"/>
          <w:szCs w:val="24"/>
          <w:lang w:val="en-GB"/>
        </w:rPr>
        <w:t xml:space="preserve">Offenders </w:t>
      </w:r>
    </w:p>
    <w:p w:rsidR="005824EA" w:rsidRPr="00A420C3" w:rsidRDefault="00A420C3" w:rsidP="00A420C3">
      <w:pPr>
        <w:ind w:firstLine="360"/>
        <w:rPr>
          <w:rFonts w:ascii="Times New Roman" w:hAnsi="Times New Roman" w:cs="Times New Roman"/>
          <w:b/>
          <w:sz w:val="24"/>
          <w:szCs w:val="24"/>
          <w:lang w:val="en-GB"/>
        </w:rPr>
      </w:pPr>
      <w:r>
        <w:rPr>
          <w:rFonts w:ascii="Times New Roman" w:hAnsi="Times New Roman" w:cs="Times New Roman"/>
          <w:sz w:val="24"/>
          <w:szCs w:val="24"/>
          <w:lang w:val="en-GB"/>
        </w:rPr>
        <w:t xml:space="preserve">        </w:t>
      </w:r>
      <w:proofErr w:type="gramStart"/>
      <w:r w:rsidR="002C5BD3" w:rsidRPr="00A420C3">
        <w:rPr>
          <w:rFonts w:ascii="Times New Roman" w:hAnsi="Times New Roman" w:cs="Times New Roman"/>
          <w:sz w:val="24"/>
          <w:szCs w:val="24"/>
          <w:lang w:val="en-GB"/>
        </w:rPr>
        <w:t>of</w:t>
      </w:r>
      <w:proofErr w:type="gramEnd"/>
      <w:r w:rsidR="002C5BD3" w:rsidRPr="00A420C3">
        <w:rPr>
          <w:rFonts w:ascii="Times New Roman" w:hAnsi="Times New Roman" w:cs="Times New Roman"/>
          <w:sz w:val="24"/>
          <w:szCs w:val="24"/>
          <w:lang w:val="en-GB"/>
        </w:rPr>
        <w:t xml:space="preserve"> hate crimes</w:t>
      </w:r>
      <w:r w:rsidR="005824EA" w:rsidRPr="00A420C3">
        <w:rPr>
          <w:rFonts w:ascii="Times New Roman" w:hAnsi="Times New Roman" w:cs="Times New Roman"/>
          <w:sz w:val="24"/>
          <w:szCs w:val="24"/>
          <w:lang w:val="en-GB"/>
        </w:rPr>
        <w:t>. Social determinants of hate crimes</w:t>
      </w:r>
      <w:r w:rsidR="003846C9">
        <w:rPr>
          <w:rFonts w:ascii="Times New Roman" w:hAnsi="Times New Roman" w:cs="Times New Roman"/>
          <w:sz w:val="24"/>
          <w:szCs w:val="24"/>
          <w:lang w:val="en-GB"/>
        </w:rPr>
        <w:t xml:space="preserve">. </w:t>
      </w:r>
    </w:p>
    <w:p w:rsidR="00A420C3" w:rsidRDefault="005824EA" w:rsidP="000E6835">
      <w:pPr>
        <w:spacing w:after="0"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13-14.</w:t>
      </w:r>
      <w:r>
        <w:rPr>
          <w:rFonts w:ascii="Times New Roman" w:hAnsi="Times New Roman" w:cs="Times New Roman"/>
          <w:sz w:val="24"/>
          <w:szCs w:val="24"/>
          <w:lang w:val="en-GB"/>
        </w:rPr>
        <w:tab/>
        <w:t>Fight against hate crimes</w:t>
      </w:r>
      <w:r w:rsidR="00152432">
        <w:rPr>
          <w:rFonts w:ascii="Times New Roman" w:hAnsi="Times New Roman" w:cs="Times New Roman"/>
          <w:sz w:val="24"/>
          <w:szCs w:val="24"/>
          <w:lang w:val="en-GB"/>
        </w:rPr>
        <w:t xml:space="preserve">. </w:t>
      </w:r>
      <w:r w:rsidR="008139C8">
        <w:rPr>
          <w:rFonts w:ascii="Times New Roman" w:hAnsi="Times New Roman" w:cs="Times New Roman"/>
          <w:sz w:val="24"/>
          <w:szCs w:val="24"/>
          <w:lang w:val="en-GB"/>
        </w:rPr>
        <w:t>Reporting.</w:t>
      </w:r>
      <w:r w:rsidR="00152432">
        <w:rPr>
          <w:rFonts w:ascii="Times New Roman" w:hAnsi="Times New Roman" w:cs="Times New Roman"/>
          <w:sz w:val="24"/>
          <w:szCs w:val="24"/>
          <w:lang w:val="en-GB"/>
        </w:rPr>
        <w:t xml:space="preserve"> </w:t>
      </w:r>
      <w:r w:rsidR="00A420C3">
        <w:rPr>
          <w:rFonts w:ascii="Times New Roman" w:hAnsi="Times New Roman" w:cs="Times New Roman"/>
          <w:sz w:val="24"/>
          <w:szCs w:val="24"/>
          <w:lang w:val="en-GB"/>
        </w:rPr>
        <w:t xml:space="preserve">Monitoring. </w:t>
      </w:r>
      <w:r w:rsidR="00152432">
        <w:rPr>
          <w:rFonts w:ascii="Times New Roman" w:hAnsi="Times New Roman" w:cs="Times New Roman"/>
          <w:sz w:val="24"/>
          <w:szCs w:val="24"/>
          <w:lang w:val="en-GB"/>
        </w:rPr>
        <w:t>Reduction and prevention of</w:t>
      </w:r>
    </w:p>
    <w:p w:rsidR="002C5BD3" w:rsidRPr="005824EA" w:rsidRDefault="00A420C3" w:rsidP="000E6835">
      <w:pPr>
        <w:spacing w:after="0" w:line="360" w:lineRule="auto"/>
        <w:ind w:firstLine="360"/>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        </w:t>
      </w:r>
      <w:r w:rsidR="00152432">
        <w:rPr>
          <w:rFonts w:ascii="Times New Roman" w:hAnsi="Times New Roman" w:cs="Times New Roman"/>
          <w:sz w:val="24"/>
          <w:szCs w:val="24"/>
          <w:lang w:val="en-GB"/>
        </w:rPr>
        <w:t xml:space="preserve"> </w:t>
      </w:r>
      <w:proofErr w:type="gramStart"/>
      <w:r w:rsidR="00152432">
        <w:rPr>
          <w:rFonts w:ascii="Times New Roman" w:hAnsi="Times New Roman" w:cs="Times New Roman"/>
          <w:sz w:val="24"/>
          <w:szCs w:val="24"/>
          <w:lang w:val="en-GB"/>
        </w:rPr>
        <w:t>hate</w:t>
      </w:r>
      <w:proofErr w:type="gramEnd"/>
      <w:r w:rsidR="00152432">
        <w:rPr>
          <w:rFonts w:ascii="Times New Roman" w:hAnsi="Times New Roman" w:cs="Times New Roman"/>
          <w:sz w:val="24"/>
          <w:szCs w:val="24"/>
          <w:lang w:val="en-GB"/>
        </w:rPr>
        <w:t xml:space="preserve"> c</w:t>
      </w:r>
      <w:r w:rsidR="00152432" w:rsidRPr="00152432">
        <w:rPr>
          <w:rFonts w:ascii="Times New Roman" w:hAnsi="Times New Roman" w:cs="Times New Roman"/>
          <w:sz w:val="24"/>
          <w:szCs w:val="24"/>
          <w:lang w:val="en-GB"/>
        </w:rPr>
        <w:t>rime</w:t>
      </w:r>
      <w:r w:rsidR="00152432">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proofErr w:type="gramStart"/>
      <w:r>
        <w:rPr>
          <w:rFonts w:ascii="Times New Roman" w:hAnsi="Times New Roman" w:cs="Times New Roman"/>
          <w:lang w:val="en-GB"/>
        </w:rPr>
        <w:t>The role of the European Union and the NGOs.</w:t>
      </w:r>
      <w:proofErr w:type="gramEnd"/>
    </w:p>
    <w:p w:rsidR="002C5BD3" w:rsidRDefault="002C5BD3" w:rsidP="000E6835">
      <w:pPr>
        <w:spacing w:after="0" w:line="360" w:lineRule="auto"/>
        <w:jc w:val="both"/>
        <w:rPr>
          <w:rFonts w:ascii="Times New Roman" w:hAnsi="Times New Roman" w:cs="Times New Roman"/>
          <w:sz w:val="24"/>
          <w:szCs w:val="24"/>
          <w:lang w:val="en-GB"/>
        </w:rPr>
      </w:pPr>
      <w:r w:rsidRPr="002C5BD3">
        <w:rPr>
          <w:rFonts w:ascii="Times New Roman" w:hAnsi="Times New Roman" w:cs="Times New Roman"/>
          <w:sz w:val="24"/>
          <w:szCs w:val="24"/>
          <w:lang w:val="en-GB"/>
        </w:rPr>
        <w:t xml:space="preserve"> </w:t>
      </w:r>
      <w:r w:rsidR="003A2FF8">
        <w:rPr>
          <w:rFonts w:ascii="Times New Roman" w:hAnsi="Times New Roman" w:cs="Times New Roman"/>
          <w:sz w:val="24"/>
          <w:szCs w:val="24"/>
          <w:lang w:val="en-GB"/>
        </w:rPr>
        <w:t xml:space="preserve">   </w:t>
      </w:r>
      <w:r w:rsidRPr="002C5BD3">
        <w:rPr>
          <w:rFonts w:ascii="Times New Roman" w:hAnsi="Times New Roman" w:cs="Times New Roman"/>
          <w:sz w:val="24"/>
          <w:szCs w:val="24"/>
          <w:lang w:val="en-GB"/>
        </w:rPr>
        <w:t xml:space="preserve"> 15-16. </w:t>
      </w:r>
      <w:r w:rsidR="003A2FF8">
        <w:rPr>
          <w:rFonts w:ascii="Times New Roman" w:hAnsi="Times New Roman" w:cs="Times New Roman"/>
          <w:sz w:val="24"/>
          <w:szCs w:val="24"/>
          <w:lang w:val="en-GB"/>
        </w:rPr>
        <w:t xml:space="preserve">       </w:t>
      </w:r>
      <w:r w:rsidRPr="002C5BD3">
        <w:rPr>
          <w:rFonts w:ascii="Times New Roman" w:hAnsi="Times New Roman" w:cs="Times New Roman"/>
          <w:sz w:val="24"/>
          <w:szCs w:val="24"/>
          <w:lang w:val="en-GB"/>
        </w:rPr>
        <w:t>Summary and evaluation</w:t>
      </w:r>
    </w:p>
    <w:p w:rsidR="002C5BD3" w:rsidRPr="002C5BD3" w:rsidRDefault="002C5BD3" w:rsidP="000E6835">
      <w:pPr>
        <w:pStyle w:val="Header"/>
        <w:numPr>
          <w:ilvl w:val="0"/>
          <w:numId w:val="2"/>
        </w:numPr>
        <w:tabs>
          <w:tab w:val="clear" w:pos="4536"/>
          <w:tab w:val="clear" w:pos="9072"/>
          <w:tab w:val="right" w:pos="900"/>
        </w:tabs>
        <w:spacing w:line="360" w:lineRule="auto"/>
        <w:jc w:val="both"/>
        <w:rPr>
          <w:bCs/>
          <w:lang w:val="en-GB"/>
        </w:rPr>
      </w:pPr>
      <w:r w:rsidRPr="002C5BD3">
        <w:rPr>
          <w:b/>
          <w:bCs/>
          <w:lang w:val="en-GB"/>
        </w:rPr>
        <w:t xml:space="preserve">Learning outcomes/aims: </w:t>
      </w:r>
      <w:r w:rsidRPr="002C5BD3">
        <w:rPr>
          <w:lang w:val="en-GB"/>
        </w:rPr>
        <w:t xml:space="preserve">It is crucial to highlight the actuality of studying hate crime. </w:t>
      </w:r>
      <w:proofErr w:type="gramStart"/>
      <w:r w:rsidRPr="002C5BD3">
        <w:rPr>
          <w:lang w:val="en-GB"/>
        </w:rPr>
        <w:t>e</w:t>
      </w:r>
      <w:proofErr w:type="gramEnd"/>
      <w:r w:rsidRPr="002C5BD3">
        <w:rPr>
          <w:lang w:val="en-GB"/>
        </w:rPr>
        <w:t>.g. The challenges of a multicultural society vs. a society with emerging minority groups., A collection of the competencies (</w:t>
      </w:r>
      <w:r w:rsidRPr="000E6835">
        <w:rPr>
          <w:b/>
          <w:lang w:val="en-GB" w:eastAsia="hu-HU"/>
        </w:rPr>
        <w:t>fairness, respect, tolerance</w:t>
      </w:r>
      <w:r w:rsidRPr="002C5BD3">
        <w:rPr>
          <w:lang w:val="en-GB" w:eastAsia="hu-HU"/>
        </w:rPr>
        <w:t>)</w:t>
      </w:r>
      <w:r w:rsidRPr="002C5BD3">
        <w:rPr>
          <w:lang w:val="en-GB"/>
        </w:rPr>
        <w:t xml:space="preserve"> and how they can be achieved. </w:t>
      </w:r>
      <w:r w:rsidRPr="00552A72">
        <w:rPr>
          <w:b/>
          <w:lang w:val="en-GB"/>
        </w:rPr>
        <w:t xml:space="preserve">Differentiating between an “average” hostile attack </w:t>
      </w:r>
      <w:proofErr w:type="gramStart"/>
      <w:r w:rsidRPr="00552A72">
        <w:rPr>
          <w:b/>
          <w:lang w:val="en-GB"/>
        </w:rPr>
        <w:t>or</w:t>
      </w:r>
      <w:proofErr w:type="gramEnd"/>
      <w:r w:rsidRPr="00552A72">
        <w:rPr>
          <w:b/>
          <w:lang w:val="en-GB"/>
        </w:rPr>
        <w:t xml:space="preserve"> a racially motivated one</w:t>
      </w:r>
      <w:r w:rsidRPr="002C5BD3">
        <w:rPr>
          <w:lang w:val="en-GB"/>
        </w:rPr>
        <w:t>. The ways the police should treat the victims and perpetrators of hate crimes.</w:t>
      </w:r>
    </w:p>
    <w:p w:rsidR="00A80665" w:rsidRPr="00A80665" w:rsidRDefault="002C5BD3" w:rsidP="00A80665">
      <w:pPr>
        <w:pStyle w:val="Header"/>
        <w:numPr>
          <w:ilvl w:val="0"/>
          <w:numId w:val="2"/>
        </w:numPr>
        <w:tabs>
          <w:tab w:val="clear" w:pos="4536"/>
          <w:tab w:val="clear" w:pos="9072"/>
          <w:tab w:val="right" w:pos="900"/>
        </w:tabs>
        <w:spacing w:line="360" w:lineRule="auto"/>
        <w:jc w:val="both"/>
        <w:rPr>
          <w:bCs/>
          <w:lang w:val="en-GB"/>
        </w:rPr>
      </w:pPr>
      <w:r w:rsidRPr="002C5BD3">
        <w:rPr>
          <w:b/>
          <w:bCs/>
          <w:lang w:val="en-GB"/>
        </w:rPr>
        <w:t>Conditions for fulfil</w:t>
      </w:r>
      <w:r w:rsidR="00C24621">
        <w:rPr>
          <w:b/>
          <w:bCs/>
          <w:lang w:val="en-GB"/>
        </w:rPr>
        <w:t>l</w:t>
      </w:r>
      <w:r w:rsidRPr="002C5BD3">
        <w:rPr>
          <w:b/>
          <w:bCs/>
          <w:lang w:val="en-GB"/>
        </w:rPr>
        <w:t xml:space="preserve">ing course requirements:  </w:t>
      </w:r>
      <w:r w:rsidRPr="002C5BD3">
        <w:rPr>
          <w:bCs/>
          <w:lang w:val="en-GB"/>
        </w:rPr>
        <w:t>active</w:t>
      </w:r>
      <w:r w:rsidRPr="002C5BD3">
        <w:rPr>
          <w:b/>
          <w:bCs/>
          <w:lang w:val="en-GB"/>
        </w:rPr>
        <w:t xml:space="preserve"> </w:t>
      </w:r>
      <w:r w:rsidRPr="002C5BD3">
        <w:rPr>
          <w:bCs/>
          <w:lang w:val="en-GB"/>
        </w:rPr>
        <w:t xml:space="preserve">participation on the course, </w:t>
      </w:r>
      <w:r w:rsidRPr="002C5BD3">
        <w:rPr>
          <w:lang w:val="en-GB"/>
        </w:rPr>
        <w:t>consultation with one of the head teachers about the written essay</w:t>
      </w:r>
    </w:p>
    <w:p w:rsidR="00A80665" w:rsidRPr="0032612E" w:rsidRDefault="00A80665" w:rsidP="00A80665">
      <w:pPr>
        <w:pStyle w:val="BodyTextIndent"/>
        <w:numPr>
          <w:ilvl w:val="0"/>
          <w:numId w:val="2"/>
        </w:numPr>
        <w:spacing w:after="0" w:line="360" w:lineRule="auto"/>
        <w:jc w:val="both"/>
        <w:rPr>
          <w:rFonts w:ascii="Times New Roman" w:hAnsi="Times New Roman" w:cs="Times New Roman"/>
          <w:sz w:val="24"/>
          <w:szCs w:val="24"/>
          <w:lang w:val="en-GB"/>
        </w:rPr>
      </w:pPr>
      <w:r w:rsidRPr="00C24621">
        <w:rPr>
          <w:rFonts w:ascii="Times New Roman" w:hAnsi="Times New Roman" w:cs="Times New Roman"/>
          <w:b/>
          <w:bCs/>
          <w:sz w:val="24"/>
          <w:szCs w:val="24"/>
          <w:lang w:val="en-GB"/>
        </w:rPr>
        <w:t xml:space="preserve">Evaluation/assessment methodology: </w:t>
      </w:r>
      <w:r w:rsidRPr="00C24621">
        <w:rPr>
          <w:rFonts w:ascii="Times New Roman" w:hAnsi="Times New Roman" w:cs="Times New Roman"/>
          <w:sz w:val="24"/>
          <w:szCs w:val="24"/>
          <w:lang w:val="en-GB"/>
        </w:rPr>
        <w:t xml:space="preserve">Comments, report, checking the out coming competencies: questionnaire. Learners are assessed for achievements on </w:t>
      </w:r>
      <w:r w:rsidRPr="00552A72">
        <w:rPr>
          <w:rFonts w:ascii="Times New Roman" w:hAnsi="Times New Roman" w:cs="Times New Roman"/>
          <w:b/>
          <w:sz w:val="24"/>
          <w:szCs w:val="24"/>
          <w:lang w:val="en-GB"/>
        </w:rPr>
        <w:t>knowledge - and skill-based competencies.</w:t>
      </w:r>
      <w:r>
        <w:rPr>
          <w:rFonts w:ascii="Times New Roman" w:hAnsi="Times New Roman" w:cs="Times New Roman"/>
          <w:sz w:val="24"/>
          <w:szCs w:val="24"/>
          <w:lang w:val="en-GB"/>
        </w:rPr>
        <w:t xml:space="preserve"> </w:t>
      </w:r>
      <w:r w:rsidRPr="0032612E">
        <w:rPr>
          <w:rFonts w:ascii="Times New Roman" w:hAnsi="Times New Roman" w:cs="Times New Roman"/>
          <w:sz w:val="24"/>
          <w:szCs w:val="24"/>
          <w:lang w:val="en-GB"/>
        </w:rPr>
        <w:t xml:space="preserve">Working in groups of 4 or more, with students from as many different countries as possible, students will discuss and </w:t>
      </w:r>
      <w:r w:rsidRPr="00552A72">
        <w:rPr>
          <w:rFonts w:ascii="Times New Roman" w:hAnsi="Times New Roman" w:cs="Times New Roman"/>
          <w:b/>
          <w:sz w:val="24"/>
          <w:szCs w:val="24"/>
          <w:lang w:val="en-GB"/>
        </w:rPr>
        <w:t>determine the most important similarities and differences between the national conflicts of the countries and cultures represented in the group.</w:t>
      </w:r>
      <w:r w:rsidRPr="0032612E">
        <w:rPr>
          <w:rFonts w:ascii="Times New Roman" w:hAnsi="Times New Roman" w:cs="Times New Roman"/>
          <w:sz w:val="24"/>
          <w:szCs w:val="24"/>
          <w:lang w:val="en-GB"/>
        </w:rPr>
        <w:t xml:space="preserve">  Students might explore whether other </w:t>
      </w:r>
      <w:r>
        <w:rPr>
          <w:rFonts w:ascii="Times New Roman" w:hAnsi="Times New Roman" w:cs="Times New Roman"/>
          <w:sz w:val="24"/>
          <w:szCs w:val="24"/>
          <w:lang w:val="en-GB"/>
        </w:rPr>
        <w:t>countries/</w:t>
      </w:r>
      <w:r w:rsidRPr="0032612E">
        <w:rPr>
          <w:rFonts w:ascii="Times New Roman" w:hAnsi="Times New Roman" w:cs="Times New Roman"/>
          <w:sz w:val="24"/>
          <w:szCs w:val="24"/>
          <w:lang w:val="en-GB"/>
        </w:rPr>
        <w:t>cultures are different in terms of</w:t>
      </w:r>
      <w:r>
        <w:rPr>
          <w:rFonts w:ascii="Times New Roman" w:hAnsi="Times New Roman" w:cs="Times New Roman"/>
          <w:sz w:val="24"/>
          <w:szCs w:val="24"/>
          <w:lang w:val="en-GB"/>
        </w:rPr>
        <w:t>: tendencies towards avoidance, and</w:t>
      </w:r>
      <w:r w:rsidRPr="0032612E">
        <w:rPr>
          <w:rFonts w:ascii="Times New Roman" w:hAnsi="Times New Roman" w:cs="Times New Roman"/>
          <w:sz w:val="24"/>
          <w:szCs w:val="24"/>
          <w:lang w:val="en-GB"/>
        </w:rPr>
        <w:t xml:space="preserve"> distances between peop</w:t>
      </w:r>
      <w:r>
        <w:rPr>
          <w:rFonts w:ascii="Times New Roman" w:hAnsi="Times New Roman" w:cs="Times New Roman"/>
          <w:sz w:val="24"/>
          <w:szCs w:val="24"/>
          <w:lang w:val="en-GB"/>
        </w:rPr>
        <w:t>le in conversations</w:t>
      </w:r>
      <w:r w:rsidRPr="0032612E">
        <w:rPr>
          <w:rFonts w:ascii="Times New Roman" w:hAnsi="Times New Roman" w:cs="Times New Roman"/>
          <w:sz w:val="24"/>
          <w:szCs w:val="24"/>
          <w:lang w:val="en-GB"/>
        </w:rPr>
        <w:t xml:space="preserve">; preferences for </w:t>
      </w:r>
      <w:r>
        <w:rPr>
          <w:rFonts w:ascii="Times New Roman" w:hAnsi="Times New Roman" w:cs="Times New Roman"/>
          <w:sz w:val="24"/>
          <w:szCs w:val="24"/>
          <w:lang w:val="en-GB"/>
        </w:rPr>
        <w:t xml:space="preserve">prevention and </w:t>
      </w:r>
      <w:proofErr w:type="gramStart"/>
      <w:r w:rsidRPr="0032612E">
        <w:rPr>
          <w:rFonts w:ascii="Times New Roman" w:hAnsi="Times New Roman" w:cs="Times New Roman"/>
          <w:sz w:val="24"/>
          <w:szCs w:val="24"/>
          <w:lang w:val="en-GB"/>
        </w:rPr>
        <w:t>problem-solving</w:t>
      </w:r>
      <w:proofErr w:type="gramEnd"/>
      <w:r>
        <w:rPr>
          <w:rFonts w:ascii="Times New Roman" w:hAnsi="Times New Roman" w:cs="Times New Roman"/>
          <w:sz w:val="24"/>
          <w:szCs w:val="24"/>
          <w:lang w:val="en-GB"/>
        </w:rPr>
        <w:t>.</w:t>
      </w:r>
      <w:r w:rsidRPr="0032612E">
        <w:rPr>
          <w:rFonts w:ascii="Times New Roman" w:hAnsi="Times New Roman" w:cs="Times New Roman"/>
          <w:sz w:val="24"/>
          <w:szCs w:val="24"/>
          <w:lang w:val="en-GB"/>
        </w:rPr>
        <w:t xml:space="preserve"> </w:t>
      </w:r>
      <w:r w:rsidRPr="00DA5316">
        <w:rPr>
          <w:rFonts w:ascii="Times New Roman" w:eastAsia="Palatino Linotype" w:hAnsi="Times New Roman" w:cs="Times New Roman"/>
          <w:b/>
          <w:bCs/>
          <w:sz w:val="24"/>
          <w:szCs w:val="24"/>
          <w:lang w:val="en-GB"/>
        </w:rPr>
        <w:t xml:space="preserve">Good practices are examined through group sessions, case studies, presentations, and </w:t>
      </w:r>
      <w:proofErr w:type="spellStart"/>
      <w:r w:rsidRPr="00DA5316">
        <w:rPr>
          <w:rFonts w:ascii="Times New Roman" w:eastAsia="Palatino Linotype" w:hAnsi="Times New Roman" w:cs="Times New Roman"/>
          <w:b/>
          <w:bCs/>
          <w:sz w:val="24"/>
          <w:szCs w:val="24"/>
          <w:lang w:val="en-GB"/>
        </w:rPr>
        <w:t>handouts</w:t>
      </w:r>
      <w:proofErr w:type="spellEnd"/>
      <w:r w:rsidR="00552A72">
        <w:rPr>
          <w:rFonts w:ascii="Times New Roman" w:eastAsia="Palatino Linotype" w:hAnsi="Times New Roman" w:cs="Times New Roman"/>
          <w:b/>
          <w:bCs/>
          <w:sz w:val="24"/>
          <w:szCs w:val="24"/>
          <w:lang w:val="en-GB"/>
        </w:rPr>
        <w:t>.</w:t>
      </w:r>
    </w:p>
    <w:p w:rsidR="002C5BD3" w:rsidRPr="00C24621" w:rsidRDefault="002C5BD3" w:rsidP="000E6835">
      <w:pPr>
        <w:numPr>
          <w:ilvl w:val="0"/>
          <w:numId w:val="2"/>
        </w:numPr>
        <w:tabs>
          <w:tab w:val="right" w:pos="900"/>
        </w:tabs>
        <w:spacing w:after="0" w:line="360" w:lineRule="auto"/>
        <w:jc w:val="both"/>
        <w:rPr>
          <w:rFonts w:ascii="Times New Roman" w:hAnsi="Times New Roman" w:cs="Times New Roman"/>
          <w:bCs/>
          <w:sz w:val="24"/>
          <w:szCs w:val="24"/>
          <w:lang w:val="en-GB"/>
        </w:rPr>
      </w:pPr>
      <w:r w:rsidRPr="00C24621">
        <w:rPr>
          <w:rFonts w:ascii="Times New Roman" w:hAnsi="Times New Roman" w:cs="Times New Roman"/>
          <w:b/>
          <w:bCs/>
          <w:sz w:val="24"/>
          <w:szCs w:val="24"/>
          <w:lang w:val="en-GB"/>
        </w:rPr>
        <w:t xml:space="preserve">Exam requirements: </w:t>
      </w:r>
      <w:r w:rsidRPr="00C24621">
        <w:rPr>
          <w:rFonts w:ascii="Times New Roman" w:hAnsi="Times New Roman" w:cs="Times New Roman"/>
          <w:bCs/>
          <w:sz w:val="24"/>
          <w:szCs w:val="24"/>
          <w:lang w:val="en-GB"/>
        </w:rPr>
        <w:t xml:space="preserve">written essay </w:t>
      </w:r>
      <w:r w:rsidR="002E0A05">
        <w:rPr>
          <w:rFonts w:ascii="Times New Roman" w:hAnsi="Times New Roman" w:cs="Times New Roman"/>
          <w:bCs/>
          <w:sz w:val="24"/>
          <w:szCs w:val="24"/>
          <w:lang w:val="en-GB"/>
        </w:rPr>
        <w:t>and</w:t>
      </w:r>
      <w:r w:rsidRPr="00C24621">
        <w:rPr>
          <w:rFonts w:ascii="Times New Roman" w:hAnsi="Times New Roman" w:cs="Times New Roman"/>
          <w:bCs/>
          <w:sz w:val="24"/>
          <w:szCs w:val="24"/>
          <w:lang w:val="en-GB"/>
        </w:rPr>
        <w:t xml:space="preserve"> oral exam</w:t>
      </w:r>
    </w:p>
    <w:p w:rsidR="002C5BD3" w:rsidRPr="00C24621" w:rsidRDefault="002C5BD3" w:rsidP="000E6835">
      <w:pPr>
        <w:pStyle w:val="Header"/>
        <w:numPr>
          <w:ilvl w:val="0"/>
          <w:numId w:val="2"/>
        </w:numPr>
        <w:tabs>
          <w:tab w:val="clear" w:pos="4536"/>
          <w:tab w:val="clear" w:pos="9072"/>
          <w:tab w:val="right" w:pos="900"/>
        </w:tabs>
        <w:spacing w:line="360" w:lineRule="auto"/>
        <w:jc w:val="both"/>
        <w:rPr>
          <w:bCs/>
          <w:lang w:val="en-GB"/>
        </w:rPr>
      </w:pPr>
      <w:r w:rsidRPr="00C24621">
        <w:rPr>
          <w:b/>
          <w:bCs/>
          <w:lang w:val="en-GB"/>
        </w:rPr>
        <w:t>Reading list:</w:t>
      </w:r>
    </w:p>
    <w:p w:rsidR="002C5BD3" w:rsidRPr="002C5BD3" w:rsidRDefault="002C5BD3" w:rsidP="000E6835">
      <w:pPr>
        <w:pStyle w:val="Header"/>
        <w:numPr>
          <w:ilvl w:val="1"/>
          <w:numId w:val="2"/>
        </w:numPr>
        <w:tabs>
          <w:tab w:val="clear" w:pos="4536"/>
          <w:tab w:val="clear" w:pos="9072"/>
          <w:tab w:val="right" w:pos="900"/>
        </w:tabs>
        <w:spacing w:line="360" w:lineRule="auto"/>
        <w:jc w:val="both"/>
        <w:rPr>
          <w:bCs/>
          <w:lang w:val="en-GB"/>
        </w:rPr>
      </w:pPr>
      <w:r w:rsidRPr="002C5BD3">
        <w:rPr>
          <w:b/>
          <w:bCs/>
          <w:lang w:val="en-GB"/>
        </w:rPr>
        <w:t xml:space="preserve">Required reading: </w:t>
      </w:r>
    </w:p>
    <w:p w:rsidR="002C5BD3" w:rsidRPr="00FA5C47" w:rsidRDefault="002C5BD3" w:rsidP="00F416B8">
      <w:pPr>
        <w:pStyle w:val="ListParagraph"/>
        <w:numPr>
          <w:ilvl w:val="0"/>
          <w:numId w:val="35"/>
        </w:numPr>
        <w:ind w:left="1066" w:hanging="357"/>
        <w:rPr>
          <w:rFonts w:cs="Times New Roman"/>
          <w:szCs w:val="24"/>
          <w:lang w:val="en-GB"/>
        </w:rPr>
      </w:pPr>
      <w:proofErr w:type="spellStart"/>
      <w:r w:rsidRPr="00FA5C47">
        <w:rPr>
          <w:rFonts w:cs="Times New Roman"/>
          <w:szCs w:val="24"/>
          <w:lang w:val="en-GB"/>
        </w:rPr>
        <w:t>Allport</w:t>
      </w:r>
      <w:proofErr w:type="spellEnd"/>
      <w:r w:rsidRPr="00FA5C47">
        <w:rPr>
          <w:rFonts w:cs="Times New Roman"/>
          <w:szCs w:val="24"/>
          <w:lang w:val="en-GB"/>
        </w:rPr>
        <w:t xml:space="preserve">, G.W. (1954) </w:t>
      </w:r>
      <w:r w:rsidRPr="00FA5C47">
        <w:rPr>
          <w:rFonts w:cs="Times New Roman"/>
          <w:i/>
          <w:szCs w:val="24"/>
          <w:lang w:val="en-GB"/>
        </w:rPr>
        <w:t>The nature of prejudice</w:t>
      </w:r>
      <w:r w:rsidRPr="00FA5C47">
        <w:rPr>
          <w:rFonts w:cs="Times New Roman"/>
          <w:szCs w:val="24"/>
          <w:lang w:val="en-GB"/>
        </w:rPr>
        <w:t>. Reading (Massachusetts), Addison-Wesley</w:t>
      </w:r>
    </w:p>
    <w:p w:rsidR="002C5BD3" w:rsidRPr="00FA5C47" w:rsidRDefault="002C5BD3" w:rsidP="00F416B8">
      <w:pPr>
        <w:pStyle w:val="ListParagraph"/>
        <w:numPr>
          <w:ilvl w:val="0"/>
          <w:numId w:val="35"/>
        </w:numPr>
        <w:ind w:left="1066" w:hanging="357"/>
        <w:rPr>
          <w:rFonts w:cs="Times New Roman"/>
          <w:szCs w:val="24"/>
          <w:lang w:val="en-GB"/>
        </w:rPr>
      </w:pPr>
      <w:r w:rsidRPr="00FA5C47">
        <w:rPr>
          <w:rFonts w:cs="Times New Roman"/>
          <w:szCs w:val="24"/>
          <w:lang w:val="en-GB"/>
        </w:rPr>
        <w:lastRenderedPageBreak/>
        <w:t xml:space="preserve">Tyler, T.R. (2006). </w:t>
      </w:r>
      <w:r w:rsidRPr="00FA5C47">
        <w:rPr>
          <w:rFonts w:cs="Times New Roman"/>
          <w:i/>
          <w:szCs w:val="24"/>
          <w:lang w:val="en-GB"/>
        </w:rPr>
        <w:t>Why People Obey the Law?</w:t>
      </w:r>
      <w:r w:rsidRPr="00FA5C47">
        <w:rPr>
          <w:rFonts w:cs="Times New Roman"/>
          <w:szCs w:val="24"/>
          <w:lang w:val="en-GB"/>
        </w:rPr>
        <w:t xml:space="preserve"> Princeton University Press</w:t>
      </w:r>
    </w:p>
    <w:p w:rsidR="002C5BD3" w:rsidRPr="00C24621" w:rsidRDefault="00A80665" w:rsidP="00F416B8">
      <w:pPr>
        <w:pStyle w:val="Header"/>
        <w:numPr>
          <w:ilvl w:val="0"/>
          <w:numId w:val="35"/>
        </w:numPr>
        <w:tabs>
          <w:tab w:val="clear" w:pos="4536"/>
          <w:tab w:val="clear" w:pos="9072"/>
          <w:tab w:val="right" w:pos="900"/>
        </w:tabs>
        <w:spacing w:line="360" w:lineRule="auto"/>
        <w:ind w:left="1066" w:hanging="357"/>
        <w:jc w:val="both"/>
        <w:rPr>
          <w:bCs/>
          <w:lang w:val="en-GB"/>
        </w:rPr>
      </w:pPr>
      <w:r>
        <w:rPr>
          <w:i/>
          <w:lang w:val="en-GB"/>
        </w:rPr>
        <w:t xml:space="preserve">   </w:t>
      </w:r>
      <w:r w:rsidR="002C5BD3" w:rsidRPr="00C24621">
        <w:rPr>
          <w:i/>
          <w:lang w:val="en-GB"/>
        </w:rPr>
        <w:t xml:space="preserve">A Guide to Fighting Hate Crime, </w:t>
      </w:r>
      <w:r w:rsidR="002C5BD3" w:rsidRPr="00C24621">
        <w:rPr>
          <w:lang w:val="en-GB"/>
        </w:rPr>
        <w:t>Manchester</w:t>
      </w:r>
      <w:r w:rsidR="002C5BD3" w:rsidRPr="00C24621">
        <w:rPr>
          <w:i/>
          <w:lang w:val="en-GB"/>
        </w:rPr>
        <w:t xml:space="preserve">, </w:t>
      </w:r>
      <w:r w:rsidR="002C5BD3" w:rsidRPr="00C24621">
        <w:rPr>
          <w:lang w:val="en-GB"/>
        </w:rPr>
        <w:t>A CST Publication, Home office</w:t>
      </w:r>
    </w:p>
    <w:p w:rsidR="002C5BD3" w:rsidRPr="00FA5C47" w:rsidRDefault="002C5BD3" w:rsidP="00F416B8">
      <w:pPr>
        <w:pStyle w:val="ListParagraph"/>
        <w:numPr>
          <w:ilvl w:val="0"/>
          <w:numId w:val="35"/>
        </w:numPr>
        <w:snapToGrid w:val="0"/>
        <w:ind w:left="1066" w:hanging="357"/>
        <w:rPr>
          <w:rFonts w:cs="Times New Roman"/>
          <w:szCs w:val="24"/>
          <w:lang w:val="en-GB"/>
        </w:rPr>
      </w:pPr>
      <w:proofErr w:type="spellStart"/>
      <w:r w:rsidRPr="00FA5C47">
        <w:rPr>
          <w:rFonts w:cs="Times New Roman"/>
          <w:szCs w:val="24"/>
          <w:lang w:val="en-GB"/>
        </w:rPr>
        <w:t>Krohn</w:t>
      </w:r>
      <w:proofErr w:type="spellEnd"/>
      <w:r w:rsidRPr="00FA5C47">
        <w:rPr>
          <w:rFonts w:cs="Times New Roman"/>
          <w:szCs w:val="24"/>
          <w:lang w:val="en-GB"/>
        </w:rPr>
        <w:t xml:space="preserve">, Marvin d. &amp; </w:t>
      </w:r>
      <w:proofErr w:type="spellStart"/>
      <w:r w:rsidRPr="00FA5C47">
        <w:rPr>
          <w:rFonts w:cs="Times New Roman"/>
          <w:szCs w:val="24"/>
          <w:lang w:val="en-GB"/>
        </w:rPr>
        <w:t>Lizotte</w:t>
      </w:r>
      <w:proofErr w:type="spellEnd"/>
      <w:r w:rsidRPr="00FA5C47">
        <w:rPr>
          <w:rFonts w:cs="Times New Roman"/>
          <w:szCs w:val="24"/>
          <w:lang w:val="en-GB"/>
        </w:rPr>
        <w:t xml:space="preserve"> Alan J. &amp; Hall, Gina </w:t>
      </w:r>
      <w:proofErr w:type="spellStart"/>
      <w:r w:rsidRPr="00FA5C47">
        <w:rPr>
          <w:rFonts w:cs="Times New Roman"/>
          <w:szCs w:val="24"/>
          <w:lang w:val="en-GB"/>
        </w:rPr>
        <w:t>Penly</w:t>
      </w:r>
      <w:proofErr w:type="spellEnd"/>
      <w:r w:rsidRPr="00FA5C47">
        <w:rPr>
          <w:rFonts w:cs="Times New Roman"/>
          <w:szCs w:val="24"/>
          <w:lang w:val="en-GB"/>
        </w:rPr>
        <w:t xml:space="preserve"> ed</w:t>
      </w:r>
      <w:proofErr w:type="gramStart"/>
      <w:r w:rsidRPr="00FA5C47">
        <w:rPr>
          <w:rFonts w:cs="Times New Roman"/>
          <w:szCs w:val="24"/>
          <w:lang w:val="en-GB"/>
        </w:rPr>
        <w:t>.(</w:t>
      </w:r>
      <w:proofErr w:type="gramEnd"/>
      <w:r w:rsidRPr="00FA5C47">
        <w:rPr>
          <w:rFonts w:cs="Times New Roman"/>
          <w:szCs w:val="24"/>
          <w:lang w:val="en-GB"/>
        </w:rPr>
        <w:t xml:space="preserve">2009): </w:t>
      </w:r>
      <w:r w:rsidRPr="00FA5C47">
        <w:rPr>
          <w:rFonts w:cs="Times New Roman"/>
          <w:i/>
          <w:szCs w:val="24"/>
          <w:lang w:val="en-GB"/>
        </w:rPr>
        <w:t xml:space="preserve">Handbook on </w:t>
      </w:r>
      <w:r w:rsidRPr="00FA5C47">
        <w:rPr>
          <w:rFonts w:cs="Times New Roman"/>
          <w:i/>
          <w:szCs w:val="24"/>
          <w:lang w:val="en-GB"/>
        </w:rPr>
        <w:tab/>
        <w:t>Crime and Deviance</w:t>
      </w:r>
      <w:r w:rsidRPr="00FA5C47">
        <w:rPr>
          <w:rFonts w:cs="Times New Roman"/>
          <w:szCs w:val="24"/>
          <w:lang w:val="en-GB"/>
        </w:rPr>
        <w:t xml:space="preserve">, Springer, London, New York, </w:t>
      </w:r>
    </w:p>
    <w:p w:rsidR="00FA5C47" w:rsidRDefault="002C5BD3" w:rsidP="00F416B8">
      <w:pPr>
        <w:pStyle w:val="ListParagraph"/>
        <w:numPr>
          <w:ilvl w:val="0"/>
          <w:numId w:val="35"/>
        </w:numPr>
        <w:snapToGrid w:val="0"/>
        <w:ind w:left="1066" w:hanging="357"/>
        <w:rPr>
          <w:rFonts w:cs="Times New Roman"/>
          <w:szCs w:val="24"/>
          <w:lang w:val="en-GB"/>
        </w:rPr>
      </w:pPr>
      <w:proofErr w:type="spellStart"/>
      <w:r w:rsidRPr="00FA5C47">
        <w:rPr>
          <w:rFonts w:cs="Times New Roman"/>
          <w:szCs w:val="24"/>
          <w:lang w:val="en-GB"/>
        </w:rPr>
        <w:t>Lentin</w:t>
      </w:r>
      <w:proofErr w:type="spellEnd"/>
      <w:r w:rsidRPr="00FA5C47">
        <w:rPr>
          <w:rFonts w:cs="Times New Roman"/>
          <w:szCs w:val="24"/>
          <w:lang w:val="en-GB"/>
        </w:rPr>
        <w:t xml:space="preserve">, Alana (2004): </w:t>
      </w:r>
      <w:r w:rsidRPr="00FA5C47">
        <w:rPr>
          <w:rFonts w:cs="Times New Roman"/>
          <w:i/>
          <w:szCs w:val="24"/>
          <w:lang w:val="en-GB"/>
        </w:rPr>
        <w:t>Racism and Anti-racism in Europe</w:t>
      </w:r>
      <w:r w:rsidRPr="00FA5C47">
        <w:rPr>
          <w:rFonts w:cs="Times New Roman"/>
          <w:szCs w:val="24"/>
          <w:lang w:val="en-GB"/>
        </w:rPr>
        <w:t>, Pluto Press, London</w:t>
      </w:r>
    </w:p>
    <w:p w:rsidR="00FA5C47" w:rsidRPr="00FA5C47" w:rsidRDefault="00FA5C47" w:rsidP="00F416B8">
      <w:pPr>
        <w:pStyle w:val="FootnoteText"/>
        <w:numPr>
          <w:ilvl w:val="0"/>
          <w:numId w:val="35"/>
        </w:numPr>
        <w:spacing w:line="360" w:lineRule="auto"/>
        <w:ind w:left="1066" w:hanging="357"/>
        <w:rPr>
          <w:sz w:val="24"/>
          <w:szCs w:val="24"/>
          <w:lang w:val="it-IT"/>
        </w:rPr>
      </w:pPr>
      <w:proofErr w:type="spellStart"/>
      <w:proofErr w:type="gramStart"/>
      <w:r w:rsidRPr="00FA5C47">
        <w:rPr>
          <w:sz w:val="24"/>
          <w:szCs w:val="24"/>
          <w:lang w:val="it-IT"/>
        </w:rPr>
        <w:t>Communication</w:t>
      </w:r>
      <w:proofErr w:type="spellEnd"/>
      <w:r w:rsidRPr="00FA5C47">
        <w:rPr>
          <w:sz w:val="24"/>
          <w:szCs w:val="24"/>
          <w:lang w:val="it-IT"/>
        </w:rPr>
        <w:t xml:space="preserve"> from the </w:t>
      </w:r>
      <w:proofErr w:type="spellStart"/>
      <w:r w:rsidRPr="00FA5C47">
        <w:rPr>
          <w:sz w:val="24"/>
          <w:szCs w:val="24"/>
          <w:lang w:val="it-IT"/>
        </w:rPr>
        <w:t>Commission</w:t>
      </w:r>
      <w:proofErr w:type="spellEnd"/>
      <w:r w:rsidRPr="00FA5C47">
        <w:rPr>
          <w:sz w:val="24"/>
          <w:szCs w:val="24"/>
          <w:lang w:val="it-IT"/>
        </w:rPr>
        <w:t xml:space="preserve"> to The </w:t>
      </w:r>
      <w:proofErr w:type="spellStart"/>
      <w:r w:rsidRPr="00FA5C47">
        <w:rPr>
          <w:sz w:val="24"/>
          <w:szCs w:val="24"/>
          <w:lang w:val="it-IT"/>
        </w:rPr>
        <w:t>European</w:t>
      </w:r>
      <w:proofErr w:type="spellEnd"/>
      <w:r w:rsidRPr="00FA5C47">
        <w:rPr>
          <w:sz w:val="24"/>
          <w:szCs w:val="24"/>
          <w:lang w:val="it-IT"/>
        </w:rPr>
        <w:t xml:space="preserve"> </w:t>
      </w:r>
      <w:proofErr w:type="spellStart"/>
      <w:r w:rsidRPr="00FA5C47">
        <w:rPr>
          <w:sz w:val="24"/>
          <w:szCs w:val="24"/>
          <w:lang w:val="it-IT"/>
        </w:rPr>
        <w:t>Parliament</w:t>
      </w:r>
      <w:proofErr w:type="spellEnd"/>
      <w:r w:rsidRPr="00FA5C47">
        <w:rPr>
          <w:sz w:val="24"/>
          <w:szCs w:val="24"/>
          <w:lang w:val="it-IT"/>
        </w:rPr>
        <w:t xml:space="preserve">, The </w:t>
      </w:r>
      <w:proofErr w:type="spellStart"/>
      <w:r w:rsidRPr="00FA5C47">
        <w:rPr>
          <w:sz w:val="24"/>
          <w:szCs w:val="24"/>
          <w:lang w:val="it-IT"/>
        </w:rPr>
        <w:t>Council</w:t>
      </w:r>
      <w:proofErr w:type="spellEnd"/>
      <w:r w:rsidRPr="00FA5C47">
        <w:rPr>
          <w:sz w:val="24"/>
          <w:szCs w:val="24"/>
          <w:lang w:val="it-IT"/>
        </w:rPr>
        <w:t xml:space="preserve">, The </w:t>
      </w:r>
      <w:proofErr w:type="spellStart"/>
      <w:r w:rsidRPr="00FA5C47">
        <w:rPr>
          <w:sz w:val="24"/>
          <w:szCs w:val="24"/>
          <w:lang w:val="it-IT"/>
        </w:rPr>
        <w:t>European</w:t>
      </w:r>
      <w:proofErr w:type="spellEnd"/>
      <w:r w:rsidRPr="00FA5C47">
        <w:rPr>
          <w:sz w:val="24"/>
          <w:szCs w:val="24"/>
          <w:lang w:val="it-IT"/>
        </w:rPr>
        <w:t xml:space="preserve"> </w:t>
      </w:r>
      <w:proofErr w:type="spellStart"/>
      <w:r w:rsidRPr="00FA5C47">
        <w:rPr>
          <w:sz w:val="24"/>
          <w:szCs w:val="24"/>
          <w:lang w:val="it-IT"/>
        </w:rPr>
        <w:t>Economic</w:t>
      </w:r>
      <w:proofErr w:type="spellEnd"/>
      <w:r w:rsidRPr="00FA5C47">
        <w:rPr>
          <w:sz w:val="24"/>
          <w:szCs w:val="24"/>
          <w:lang w:val="it-IT"/>
        </w:rPr>
        <w:t xml:space="preserve"> and Social </w:t>
      </w:r>
      <w:proofErr w:type="spellStart"/>
      <w:r w:rsidRPr="00FA5C47">
        <w:rPr>
          <w:sz w:val="24"/>
          <w:szCs w:val="24"/>
          <w:lang w:val="it-IT"/>
        </w:rPr>
        <w:t>Committee</w:t>
      </w:r>
      <w:proofErr w:type="spellEnd"/>
      <w:r w:rsidRPr="00FA5C47">
        <w:rPr>
          <w:sz w:val="24"/>
          <w:szCs w:val="24"/>
          <w:lang w:val="it-IT"/>
        </w:rPr>
        <w:t xml:space="preserve"> and The </w:t>
      </w:r>
      <w:proofErr w:type="spellStart"/>
      <w:r w:rsidRPr="00FA5C47">
        <w:rPr>
          <w:sz w:val="24"/>
          <w:szCs w:val="24"/>
          <w:lang w:val="it-IT"/>
        </w:rPr>
        <w:t>Committee</w:t>
      </w:r>
      <w:proofErr w:type="spellEnd"/>
      <w:r w:rsidRPr="00FA5C47">
        <w:rPr>
          <w:sz w:val="24"/>
          <w:szCs w:val="24"/>
          <w:lang w:val="it-IT"/>
        </w:rPr>
        <w:t xml:space="preserve"> of T</w:t>
      </w:r>
      <w:proofErr w:type="gramEnd"/>
      <w:r w:rsidRPr="00FA5C47">
        <w:rPr>
          <w:sz w:val="24"/>
          <w:szCs w:val="24"/>
          <w:lang w:val="it-IT"/>
        </w:rPr>
        <w:t xml:space="preserve">he </w:t>
      </w:r>
      <w:proofErr w:type="spellStart"/>
      <w:r w:rsidRPr="00FA5C47">
        <w:rPr>
          <w:sz w:val="24"/>
          <w:szCs w:val="24"/>
          <w:lang w:val="it-IT"/>
        </w:rPr>
        <w:t>Regions</w:t>
      </w:r>
      <w:proofErr w:type="spellEnd"/>
      <w:r w:rsidRPr="00FA5C47">
        <w:rPr>
          <w:sz w:val="24"/>
          <w:szCs w:val="24"/>
          <w:lang w:val="it-IT"/>
        </w:rPr>
        <w:t xml:space="preserve"> “An open and </w:t>
      </w:r>
      <w:proofErr w:type="spellStart"/>
      <w:r w:rsidRPr="00FA5C47">
        <w:rPr>
          <w:sz w:val="24"/>
          <w:szCs w:val="24"/>
          <w:lang w:val="it-IT"/>
        </w:rPr>
        <w:t>secure</w:t>
      </w:r>
      <w:proofErr w:type="spellEnd"/>
      <w:r w:rsidRPr="00FA5C47">
        <w:rPr>
          <w:sz w:val="24"/>
          <w:szCs w:val="24"/>
          <w:lang w:val="it-IT"/>
        </w:rPr>
        <w:t xml:space="preserve"> Europe: </w:t>
      </w:r>
      <w:proofErr w:type="spellStart"/>
      <w:r w:rsidRPr="00FA5C47">
        <w:rPr>
          <w:sz w:val="24"/>
          <w:szCs w:val="24"/>
          <w:lang w:val="it-IT"/>
        </w:rPr>
        <w:t>make</w:t>
      </w:r>
      <w:proofErr w:type="spellEnd"/>
      <w:r w:rsidRPr="00FA5C47">
        <w:rPr>
          <w:sz w:val="24"/>
          <w:szCs w:val="24"/>
          <w:lang w:val="it-IT"/>
        </w:rPr>
        <w:t xml:space="preserve"> </w:t>
      </w:r>
      <w:proofErr w:type="spellStart"/>
      <w:r w:rsidRPr="00FA5C47">
        <w:rPr>
          <w:sz w:val="24"/>
          <w:szCs w:val="24"/>
          <w:lang w:val="it-IT"/>
        </w:rPr>
        <w:t>it</w:t>
      </w:r>
      <w:proofErr w:type="spellEnd"/>
      <w:r w:rsidRPr="00FA5C47">
        <w:rPr>
          <w:sz w:val="24"/>
          <w:szCs w:val="24"/>
          <w:lang w:val="it-IT"/>
        </w:rPr>
        <w:t xml:space="preserve"> </w:t>
      </w:r>
      <w:proofErr w:type="spellStart"/>
      <w:r w:rsidRPr="00FA5C47">
        <w:rPr>
          <w:sz w:val="24"/>
          <w:szCs w:val="24"/>
          <w:lang w:val="it-IT"/>
        </w:rPr>
        <w:t>happen</w:t>
      </w:r>
      <w:proofErr w:type="spellEnd"/>
      <w:r w:rsidRPr="00FA5C47">
        <w:rPr>
          <w:sz w:val="24"/>
          <w:szCs w:val="24"/>
          <w:lang w:val="it-IT"/>
        </w:rPr>
        <w:t xml:space="preserve">”, </w:t>
      </w:r>
      <w:proofErr w:type="spellStart"/>
      <w:r w:rsidRPr="00FA5C47">
        <w:rPr>
          <w:sz w:val="24"/>
          <w:szCs w:val="24"/>
          <w:lang w:val="it-IT"/>
        </w:rPr>
        <w:t>Brussels</w:t>
      </w:r>
      <w:proofErr w:type="spellEnd"/>
      <w:r w:rsidRPr="00FA5C47">
        <w:rPr>
          <w:sz w:val="24"/>
          <w:szCs w:val="24"/>
          <w:lang w:val="it-IT"/>
        </w:rPr>
        <w:t xml:space="preserve">, 11.3.2014, COM (2014) 154 </w:t>
      </w:r>
      <w:proofErr w:type="spellStart"/>
      <w:r w:rsidRPr="00FA5C47">
        <w:rPr>
          <w:sz w:val="24"/>
          <w:szCs w:val="24"/>
          <w:lang w:val="it-IT"/>
        </w:rPr>
        <w:t>final</w:t>
      </w:r>
      <w:proofErr w:type="spellEnd"/>
    </w:p>
    <w:p w:rsidR="00FA5C47" w:rsidRPr="00096317" w:rsidRDefault="00FA5C47" w:rsidP="00F416B8">
      <w:pPr>
        <w:pStyle w:val="FootnoteText"/>
        <w:numPr>
          <w:ilvl w:val="0"/>
          <w:numId w:val="35"/>
        </w:numPr>
        <w:spacing w:line="360" w:lineRule="auto"/>
        <w:ind w:left="1066" w:hanging="357"/>
        <w:rPr>
          <w:sz w:val="24"/>
          <w:szCs w:val="24"/>
          <w:lang w:val="hu-HU"/>
        </w:rPr>
      </w:pPr>
      <w:r w:rsidRPr="00FA5C47">
        <w:rPr>
          <w:sz w:val="24"/>
          <w:szCs w:val="24"/>
        </w:rPr>
        <w:t xml:space="preserve">The Stockholm Programme - An open and secure Europe serving and protecting citizens (point 2.3), (OJ C 115, 4.5.2010, p 1). </w:t>
      </w:r>
    </w:p>
    <w:p w:rsidR="00096317" w:rsidRPr="00FA5C47" w:rsidRDefault="00096317" w:rsidP="00096317">
      <w:pPr>
        <w:pStyle w:val="FootnoteText"/>
        <w:ind w:left="1068"/>
        <w:rPr>
          <w:sz w:val="24"/>
          <w:szCs w:val="24"/>
          <w:lang w:val="hu-HU"/>
        </w:rPr>
      </w:pPr>
    </w:p>
    <w:p w:rsidR="002C5BD3" w:rsidRDefault="002C5BD3" w:rsidP="00A80665">
      <w:pPr>
        <w:snapToGrid w:val="0"/>
        <w:spacing w:after="0" w:line="240" w:lineRule="auto"/>
        <w:jc w:val="both"/>
        <w:rPr>
          <w:rFonts w:ascii="Times New Roman" w:hAnsi="Times New Roman" w:cs="Times New Roman"/>
          <w:b/>
          <w:bCs/>
          <w:sz w:val="24"/>
          <w:szCs w:val="24"/>
          <w:lang w:val="en-GB"/>
        </w:rPr>
      </w:pPr>
      <w:r w:rsidRPr="00C24621">
        <w:rPr>
          <w:rFonts w:ascii="Times New Roman" w:hAnsi="Times New Roman" w:cs="Times New Roman"/>
          <w:sz w:val="24"/>
          <w:szCs w:val="24"/>
          <w:lang w:val="en-GB"/>
        </w:rPr>
        <w:t xml:space="preserve">    19.2. </w:t>
      </w:r>
      <w:r w:rsidRPr="00C24621">
        <w:rPr>
          <w:rFonts w:ascii="Times New Roman" w:hAnsi="Times New Roman" w:cs="Times New Roman"/>
          <w:b/>
          <w:bCs/>
          <w:sz w:val="24"/>
          <w:szCs w:val="24"/>
          <w:lang w:val="en-GB"/>
        </w:rPr>
        <w:t>Recommended reading:</w:t>
      </w:r>
    </w:p>
    <w:p w:rsidR="00096317" w:rsidRPr="00C24621" w:rsidRDefault="00096317" w:rsidP="00A80665">
      <w:pPr>
        <w:snapToGrid w:val="0"/>
        <w:spacing w:after="0" w:line="240" w:lineRule="auto"/>
        <w:jc w:val="both"/>
        <w:rPr>
          <w:rFonts w:ascii="Times New Roman" w:hAnsi="Times New Roman" w:cs="Times New Roman"/>
          <w:sz w:val="24"/>
          <w:szCs w:val="24"/>
          <w:lang w:val="en-GB"/>
        </w:rPr>
      </w:pPr>
    </w:p>
    <w:p w:rsidR="00152432" w:rsidRPr="00F416B8" w:rsidRDefault="002C5BD3" w:rsidP="00F416B8">
      <w:pPr>
        <w:pStyle w:val="ListParagraph"/>
        <w:numPr>
          <w:ilvl w:val="0"/>
          <w:numId w:val="34"/>
        </w:numPr>
        <w:snapToGrid w:val="0"/>
        <w:rPr>
          <w:rFonts w:cs="Times New Roman"/>
          <w:szCs w:val="24"/>
          <w:lang w:val="en-GB"/>
        </w:rPr>
      </w:pPr>
      <w:r w:rsidRPr="00F416B8">
        <w:rPr>
          <w:rFonts w:cs="Times New Roman"/>
          <w:szCs w:val="24"/>
          <w:lang w:val="en-GB"/>
        </w:rPr>
        <w:t>Making hate crime visible in the European Union: acknowledging victim’s rights</w:t>
      </w:r>
      <w:r w:rsidRPr="00F416B8">
        <w:rPr>
          <w:rFonts w:cs="Times New Roman"/>
          <w:b/>
          <w:szCs w:val="24"/>
          <w:lang w:val="en-GB"/>
        </w:rPr>
        <w:t xml:space="preserve"> </w:t>
      </w:r>
      <w:r w:rsidRPr="00F416B8">
        <w:rPr>
          <w:rFonts w:cs="Times New Roman"/>
          <w:szCs w:val="24"/>
          <w:lang w:val="en-GB"/>
        </w:rPr>
        <w:t xml:space="preserve">FRA </w:t>
      </w:r>
      <w:hyperlink r:id="rId9" w:history="1">
        <w:r w:rsidRPr="00F416B8">
          <w:rPr>
            <w:rStyle w:val="Hyperlink"/>
            <w:rFonts w:cs="Times New Roman"/>
            <w:szCs w:val="24"/>
            <w:lang w:val="en-GB"/>
          </w:rPr>
          <w:t>http://fra.europa.eu/en/theme/</w:t>
        </w:r>
      </w:hyperlink>
    </w:p>
    <w:p w:rsidR="00152432" w:rsidRPr="00F416B8" w:rsidRDefault="00152432" w:rsidP="00F416B8">
      <w:pPr>
        <w:pStyle w:val="ListParagraph"/>
        <w:numPr>
          <w:ilvl w:val="0"/>
          <w:numId w:val="34"/>
        </w:numPr>
        <w:snapToGrid w:val="0"/>
        <w:rPr>
          <w:rFonts w:eastAsia="Times New Roman" w:cs="Times New Roman"/>
          <w:szCs w:val="24"/>
          <w:lang w:val="en-GB" w:eastAsia="hu-HU"/>
        </w:rPr>
      </w:pPr>
      <w:proofErr w:type="spellStart"/>
      <w:r w:rsidRPr="00F416B8">
        <w:rPr>
          <w:rFonts w:eastAsia="Times New Roman" w:cs="Times New Roman"/>
          <w:szCs w:val="24"/>
          <w:lang w:val="en-GB" w:eastAsia="hu-HU"/>
        </w:rPr>
        <w:t>Patai</w:t>
      </w:r>
      <w:proofErr w:type="spellEnd"/>
      <w:r w:rsidRPr="00F416B8">
        <w:rPr>
          <w:rFonts w:eastAsia="Times New Roman" w:cs="Times New Roman"/>
          <w:szCs w:val="24"/>
          <w:lang w:val="en-GB" w:eastAsia="hu-HU"/>
        </w:rPr>
        <w:t xml:space="preserve">, Raphael. </w:t>
      </w:r>
      <w:r w:rsidRPr="00F416B8">
        <w:rPr>
          <w:rFonts w:eastAsia="Times New Roman" w:cs="Times New Roman"/>
          <w:i/>
          <w:iCs/>
          <w:szCs w:val="24"/>
          <w:lang w:val="en-GB" w:eastAsia="hu-HU"/>
        </w:rPr>
        <w:t xml:space="preserve">The Jews of Hungary: History, Culture, </w:t>
      </w:r>
      <w:proofErr w:type="gramStart"/>
      <w:r w:rsidRPr="00F416B8">
        <w:rPr>
          <w:rFonts w:eastAsia="Times New Roman" w:cs="Times New Roman"/>
          <w:i/>
          <w:iCs/>
          <w:szCs w:val="24"/>
          <w:lang w:val="en-GB" w:eastAsia="hu-HU"/>
        </w:rPr>
        <w:t>Psychology</w:t>
      </w:r>
      <w:proofErr w:type="gramEnd"/>
      <w:r w:rsidRPr="00F416B8">
        <w:rPr>
          <w:rFonts w:eastAsia="Times New Roman" w:cs="Times New Roman"/>
          <w:i/>
          <w:iCs/>
          <w:szCs w:val="24"/>
          <w:lang w:val="en-GB" w:eastAsia="hu-HU"/>
        </w:rPr>
        <w:t>.</w:t>
      </w:r>
      <w:r w:rsidRPr="00F416B8">
        <w:rPr>
          <w:rFonts w:eastAsia="Times New Roman" w:cs="Times New Roman"/>
          <w:szCs w:val="24"/>
          <w:lang w:val="en-GB" w:eastAsia="hu-HU"/>
        </w:rPr>
        <w:t xml:space="preserve"> Detroit: Wayne State University Press, 1996.</w:t>
      </w:r>
    </w:p>
    <w:p w:rsidR="00152432" w:rsidRDefault="00152432" w:rsidP="00F416B8">
      <w:pPr>
        <w:pStyle w:val="ListParagraph"/>
        <w:numPr>
          <w:ilvl w:val="0"/>
          <w:numId w:val="34"/>
        </w:numPr>
        <w:rPr>
          <w:rFonts w:eastAsia="Times New Roman" w:cs="Times New Roman"/>
          <w:szCs w:val="24"/>
          <w:lang w:val="en-GB" w:eastAsia="hu-HU"/>
        </w:rPr>
      </w:pPr>
      <w:r w:rsidRPr="00152432">
        <w:rPr>
          <w:rFonts w:eastAsia="Times New Roman" w:cs="Times New Roman"/>
          <w:szCs w:val="24"/>
          <w:lang w:val="en-GB" w:eastAsia="hu-HU"/>
        </w:rPr>
        <w:t xml:space="preserve">Taylor, A.J.P. </w:t>
      </w:r>
      <w:r w:rsidRPr="00152432">
        <w:rPr>
          <w:rFonts w:eastAsia="Times New Roman" w:cs="Times New Roman"/>
          <w:i/>
          <w:iCs/>
          <w:szCs w:val="24"/>
          <w:lang w:val="en-GB" w:eastAsia="hu-HU"/>
        </w:rPr>
        <w:t>The Habsburg Monarchy, 1809-1918. A History of the Austrian Empire and Austria-Hungary.</w:t>
      </w:r>
      <w:r w:rsidRPr="00152432">
        <w:rPr>
          <w:rFonts w:eastAsia="Times New Roman" w:cs="Times New Roman"/>
          <w:szCs w:val="24"/>
          <w:lang w:val="en-GB" w:eastAsia="hu-HU"/>
        </w:rPr>
        <w:t xml:space="preserve"> Chicago — London: University of Chicago Press, 1948, </w:t>
      </w:r>
      <w:proofErr w:type="spellStart"/>
      <w:r w:rsidRPr="00152432">
        <w:rPr>
          <w:rFonts w:eastAsia="Times New Roman" w:cs="Times New Roman"/>
          <w:szCs w:val="24"/>
          <w:lang w:val="en-GB" w:eastAsia="hu-HU"/>
        </w:rPr>
        <w:t>repr</w:t>
      </w:r>
      <w:proofErr w:type="spellEnd"/>
      <w:r w:rsidRPr="00152432">
        <w:rPr>
          <w:rFonts w:eastAsia="Times New Roman" w:cs="Times New Roman"/>
          <w:szCs w:val="24"/>
          <w:lang w:val="en-GB" w:eastAsia="hu-HU"/>
        </w:rPr>
        <w:t>. 1976.</w:t>
      </w:r>
    </w:p>
    <w:p w:rsidR="00DA5316" w:rsidRPr="00DA5316" w:rsidRDefault="00DA5316" w:rsidP="00F416B8">
      <w:pPr>
        <w:pStyle w:val="ListParagraph"/>
        <w:numPr>
          <w:ilvl w:val="0"/>
          <w:numId w:val="34"/>
        </w:numPr>
        <w:rPr>
          <w:rFonts w:eastAsia="Times New Roman" w:cs="Times New Roman"/>
          <w:szCs w:val="24"/>
          <w:lang w:val="en-GB" w:eastAsia="hu-HU"/>
        </w:rPr>
      </w:pPr>
      <w:r w:rsidRPr="00DA5316">
        <w:rPr>
          <w:rFonts w:cs="Times New Roman"/>
          <w:bCs/>
          <w:kern w:val="36"/>
          <w:szCs w:val="24"/>
          <w:lang w:val="en-GB" w:eastAsia="hu-HU"/>
        </w:rPr>
        <w:t>Article 2 of the Treaty on European Union (TEU)</w:t>
      </w:r>
    </w:p>
    <w:p w:rsidR="0074558E" w:rsidRPr="0074558E" w:rsidRDefault="0074558E" w:rsidP="00F416B8">
      <w:pPr>
        <w:pStyle w:val="ListParagraph"/>
        <w:numPr>
          <w:ilvl w:val="0"/>
          <w:numId w:val="34"/>
        </w:numPr>
        <w:rPr>
          <w:rFonts w:cs="Times New Roman"/>
          <w:b/>
          <w:szCs w:val="24"/>
          <w:lang w:val="en-GB"/>
        </w:rPr>
      </w:pPr>
      <w:r w:rsidRPr="0074558E">
        <w:rPr>
          <w:rStyle w:val="A1"/>
          <w:b w:val="0"/>
          <w:sz w:val="24"/>
          <w:szCs w:val="24"/>
          <w:lang w:val="en-GB"/>
        </w:rPr>
        <w:t xml:space="preserve">Ensuring justice for </w:t>
      </w:r>
      <w:proofErr w:type="gramStart"/>
      <w:r w:rsidRPr="0074558E">
        <w:rPr>
          <w:rStyle w:val="A1"/>
          <w:b w:val="0"/>
          <w:sz w:val="24"/>
          <w:szCs w:val="24"/>
          <w:lang w:val="en-GB"/>
        </w:rPr>
        <w:t>hate</w:t>
      </w:r>
      <w:proofErr w:type="gramEnd"/>
      <w:r w:rsidRPr="0074558E">
        <w:rPr>
          <w:rStyle w:val="A1"/>
          <w:b w:val="0"/>
          <w:sz w:val="24"/>
          <w:szCs w:val="24"/>
          <w:lang w:val="en-GB"/>
        </w:rPr>
        <w:t xml:space="preserve"> crime victims: professional perspectives</w:t>
      </w:r>
      <w:r>
        <w:rPr>
          <w:rStyle w:val="A1"/>
          <w:b w:val="0"/>
          <w:sz w:val="24"/>
          <w:szCs w:val="24"/>
          <w:lang w:val="en-GB"/>
        </w:rPr>
        <w:t xml:space="preserve"> FRA 2016.</w:t>
      </w:r>
    </w:p>
    <w:p w:rsidR="0074558E" w:rsidRDefault="002C5BD3" w:rsidP="00F416B8">
      <w:pPr>
        <w:pStyle w:val="Header"/>
        <w:numPr>
          <w:ilvl w:val="0"/>
          <w:numId w:val="34"/>
        </w:numPr>
        <w:tabs>
          <w:tab w:val="clear" w:pos="4536"/>
          <w:tab w:val="clear" w:pos="9072"/>
          <w:tab w:val="right" w:pos="900"/>
        </w:tabs>
        <w:spacing w:line="360" w:lineRule="auto"/>
        <w:jc w:val="both"/>
        <w:rPr>
          <w:lang w:val="en-GB"/>
        </w:rPr>
      </w:pPr>
      <w:r w:rsidRPr="00152432">
        <w:rPr>
          <w:lang w:val="en-GB"/>
        </w:rPr>
        <w:t xml:space="preserve">Forms (steps) of the hate crime: (2008 Hate Crime Survey OSCE) </w:t>
      </w:r>
    </w:p>
    <w:p w:rsidR="002C5BD3" w:rsidRPr="0074558E" w:rsidRDefault="00F416B8" w:rsidP="00F416B8">
      <w:pPr>
        <w:pStyle w:val="Header"/>
        <w:numPr>
          <w:ilvl w:val="0"/>
          <w:numId w:val="34"/>
        </w:numPr>
        <w:tabs>
          <w:tab w:val="clear" w:pos="4536"/>
          <w:tab w:val="clear" w:pos="9072"/>
          <w:tab w:val="right" w:pos="900"/>
        </w:tabs>
        <w:spacing w:line="360" w:lineRule="auto"/>
        <w:jc w:val="both"/>
        <w:rPr>
          <w:lang w:val="en-US"/>
        </w:rPr>
      </w:pPr>
      <w:r>
        <w:rPr>
          <w:lang w:val="en-US"/>
        </w:rPr>
        <w:t xml:space="preserve"> </w:t>
      </w:r>
      <w:hyperlink r:id="rId10" w:history="1">
        <w:r w:rsidR="0074558E" w:rsidRPr="0074558E">
          <w:rPr>
            <w:rStyle w:val="Hyperlink"/>
            <w:lang w:val="en-US"/>
          </w:rPr>
          <w:t>http://www.humanrightsfirst.org/wp-content/uploads/pdf/FD-081103-hate-crime- survey-   2008.pdf</w:t>
        </w:r>
      </w:hyperlink>
    </w:p>
    <w:p w:rsidR="002C5BD3" w:rsidRPr="00F416B8" w:rsidRDefault="009E2CBC" w:rsidP="00F416B8">
      <w:pPr>
        <w:pStyle w:val="ListParagraph"/>
        <w:numPr>
          <w:ilvl w:val="0"/>
          <w:numId w:val="34"/>
        </w:numPr>
        <w:rPr>
          <w:rFonts w:cs="Times New Roman"/>
          <w:szCs w:val="24"/>
          <w:lang w:val="en-GB"/>
        </w:rPr>
      </w:pPr>
      <w:hyperlink r:id="rId11" w:history="1">
        <w:r w:rsidR="002C5BD3" w:rsidRPr="00F416B8">
          <w:rPr>
            <w:rStyle w:val="Hyperlink"/>
            <w:rFonts w:cs="Times New Roman"/>
            <w:szCs w:val="24"/>
            <w:lang w:val="en-GB"/>
          </w:rPr>
          <w:t>http://www.euronews.com/2013/02/18/they-only-see-my-skin-colour</w:t>
        </w:r>
      </w:hyperlink>
      <w:r w:rsidR="002C5BD3" w:rsidRPr="00F416B8">
        <w:rPr>
          <w:rFonts w:cs="Times New Roman"/>
          <w:szCs w:val="24"/>
          <w:lang w:val="en-GB"/>
        </w:rPr>
        <w:t xml:space="preserve"> </w:t>
      </w:r>
    </w:p>
    <w:p w:rsidR="002C5BD3" w:rsidRPr="00A80665" w:rsidRDefault="00A80665" w:rsidP="00F416B8">
      <w:pPr>
        <w:pStyle w:val="Header"/>
        <w:numPr>
          <w:ilvl w:val="0"/>
          <w:numId w:val="34"/>
        </w:numPr>
        <w:tabs>
          <w:tab w:val="clear" w:pos="4536"/>
          <w:tab w:val="clear" w:pos="9072"/>
          <w:tab w:val="right" w:pos="900"/>
        </w:tabs>
        <w:spacing w:line="360" w:lineRule="auto"/>
        <w:jc w:val="both"/>
        <w:rPr>
          <w:bCs/>
          <w:lang w:val="en-GB"/>
        </w:rPr>
      </w:pPr>
      <w:r w:rsidRPr="00A80665">
        <w:rPr>
          <w:lang w:val="en-GB"/>
        </w:rPr>
        <w:t xml:space="preserve">Anna </w:t>
      </w:r>
      <w:proofErr w:type="spellStart"/>
      <w:r w:rsidRPr="00A80665">
        <w:rPr>
          <w:lang w:val="en-GB"/>
        </w:rPr>
        <w:t>Szilagyi</w:t>
      </w:r>
      <w:proofErr w:type="spellEnd"/>
      <w:r w:rsidRPr="00A80665">
        <w:rPr>
          <w:lang w:val="en-GB"/>
        </w:rPr>
        <w:t>: “Linguistic Self-Defe</w:t>
      </w:r>
      <w:r>
        <w:rPr>
          <w:lang w:val="en-GB"/>
        </w:rPr>
        <w:t>nce Guide Against Antisemitism”</w:t>
      </w:r>
      <w:r w:rsidRPr="00A80665">
        <w:rPr>
          <w:rFonts w:ascii="Arial" w:hAnsi="Arial" w:cs="Arial"/>
          <w:color w:val="006621"/>
          <w:sz w:val="21"/>
          <w:szCs w:val="21"/>
          <w:shd w:val="clear" w:color="auto" w:fill="FFFFFF"/>
        </w:rPr>
        <w:t xml:space="preserve"> </w:t>
      </w:r>
      <w:r w:rsidRPr="00A80665">
        <w:rPr>
          <w:shd w:val="clear" w:color="auto" w:fill="FFFFFF"/>
        </w:rPr>
        <w:t>www.getthetrollsout.org/education.html</w:t>
      </w:r>
    </w:p>
    <w:p w:rsidR="002C5BD3" w:rsidRPr="00A80665" w:rsidRDefault="002C5BD3" w:rsidP="000E6835">
      <w:pPr>
        <w:pStyle w:val="Header"/>
        <w:tabs>
          <w:tab w:val="clear" w:pos="4536"/>
          <w:tab w:val="clear" w:pos="9072"/>
          <w:tab w:val="right" w:pos="900"/>
        </w:tabs>
        <w:spacing w:line="360" w:lineRule="auto"/>
        <w:ind w:left="708"/>
        <w:jc w:val="both"/>
        <w:rPr>
          <w:bCs/>
          <w:lang w:val="en-GB"/>
        </w:rPr>
      </w:pPr>
    </w:p>
    <w:p w:rsidR="002C5BD3" w:rsidRPr="002C5BD3" w:rsidRDefault="00D70363" w:rsidP="000E6835">
      <w:pPr>
        <w:pStyle w:val="Header"/>
        <w:tabs>
          <w:tab w:val="clear" w:pos="4536"/>
          <w:tab w:val="clear" w:pos="9072"/>
          <w:tab w:val="right" w:pos="900"/>
        </w:tabs>
        <w:spacing w:line="360" w:lineRule="auto"/>
        <w:jc w:val="both"/>
        <w:rPr>
          <w:bCs/>
          <w:lang w:val="en-GB"/>
        </w:rPr>
      </w:pPr>
      <w:r>
        <w:rPr>
          <w:bCs/>
          <w:lang w:val="en-GB"/>
        </w:rPr>
        <w:t>Oxford</w:t>
      </w:r>
      <w:r w:rsidR="002C5BD3" w:rsidRPr="002C5BD3">
        <w:rPr>
          <w:bCs/>
          <w:lang w:val="en-GB"/>
        </w:rPr>
        <w:t>, August 2016</w:t>
      </w:r>
    </w:p>
    <w:p w:rsidR="002C5BD3" w:rsidRPr="002C5BD3" w:rsidRDefault="002C5BD3" w:rsidP="000E6835">
      <w:pPr>
        <w:pStyle w:val="Header"/>
        <w:tabs>
          <w:tab w:val="clear" w:pos="4536"/>
          <w:tab w:val="clear" w:pos="9072"/>
          <w:tab w:val="right" w:pos="900"/>
        </w:tabs>
        <w:spacing w:line="360" w:lineRule="auto"/>
        <w:ind w:left="2880" w:hanging="1980"/>
        <w:jc w:val="both"/>
        <w:rPr>
          <w:bCs/>
          <w:lang w:val="en-GB"/>
        </w:rPr>
      </w:pPr>
    </w:p>
    <w:p w:rsidR="002C5BD3" w:rsidRPr="002C5BD3" w:rsidRDefault="002C5BD3" w:rsidP="000E6835">
      <w:pPr>
        <w:pStyle w:val="Header"/>
        <w:tabs>
          <w:tab w:val="clear" w:pos="4536"/>
          <w:tab w:val="clear" w:pos="9072"/>
          <w:tab w:val="right" w:pos="900"/>
        </w:tabs>
        <w:spacing w:line="360" w:lineRule="auto"/>
        <w:ind w:left="2880" w:hanging="1980"/>
        <w:jc w:val="both"/>
        <w:rPr>
          <w:bCs/>
          <w:lang w:val="en-GB"/>
        </w:rPr>
      </w:pPr>
      <w:r w:rsidRPr="002C5BD3">
        <w:rPr>
          <w:bCs/>
          <w:lang w:val="en-GB"/>
        </w:rPr>
        <w:tab/>
      </w:r>
      <w:r w:rsidRPr="002C5BD3">
        <w:rPr>
          <w:bCs/>
          <w:lang w:val="en-GB"/>
        </w:rPr>
        <w:tab/>
      </w:r>
      <w:r w:rsidRPr="002C5BD3">
        <w:rPr>
          <w:bCs/>
          <w:lang w:val="en-GB"/>
        </w:rPr>
        <w:tab/>
      </w:r>
      <w:r w:rsidRPr="002C5BD3">
        <w:rPr>
          <w:bCs/>
          <w:lang w:val="en-GB"/>
        </w:rPr>
        <w:tab/>
      </w:r>
      <w:r w:rsidRPr="002C5BD3">
        <w:rPr>
          <w:bCs/>
          <w:lang w:val="en-GB"/>
        </w:rPr>
        <w:tab/>
      </w:r>
      <w:r w:rsidRPr="002C5BD3">
        <w:rPr>
          <w:bCs/>
          <w:lang w:val="en-GB"/>
        </w:rPr>
        <w:tab/>
      </w:r>
      <w:proofErr w:type="spellStart"/>
      <w:r w:rsidRPr="002C5BD3">
        <w:rPr>
          <w:bCs/>
          <w:lang w:val="en-GB"/>
        </w:rPr>
        <w:t>Prof.</w:t>
      </w:r>
      <w:proofErr w:type="spellEnd"/>
      <w:r w:rsidRPr="002C5BD3">
        <w:rPr>
          <w:bCs/>
          <w:lang w:val="en-GB"/>
        </w:rPr>
        <w:t xml:space="preserve"> </w:t>
      </w:r>
      <w:proofErr w:type="spellStart"/>
      <w:r w:rsidRPr="002C5BD3">
        <w:rPr>
          <w:bCs/>
          <w:lang w:val="en-GB"/>
        </w:rPr>
        <w:t>Dr.</w:t>
      </w:r>
      <w:proofErr w:type="spellEnd"/>
      <w:r w:rsidRPr="002C5BD3">
        <w:rPr>
          <w:bCs/>
          <w:lang w:val="en-GB"/>
        </w:rPr>
        <w:t xml:space="preserve"> Andrea </w:t>
      </w:r>
      <w:proofErr w:type="spellStart"/>
      <w:r w:rsidRPr="002C5BD3">
        <w:rPr>
          <w:bCs/>
          <w:lang w:val="en-GB"/>
        </w:rPr>
        <w:t>Kozáry</w:t>
      </w:r>
      <w:proofErr w:type="spellEnd"/>
    </w:p>
    <w:p w:rsidR="007A1645" w:rsidRDefault="002C5BD3" w:rsidP="000E6835">
      <w:pPr>
        <w:pStyle w:val="Header"/>
        <w:tabs>
          <w:tab w:val="clear" w:pos="4536"/>
          <w:tab w:val="clear" w:pos="9072"/>
          <w:tab w:val="right" w:pos="900"/>
        </w:tabs>
        <w:spacing w:line="360" w:lineRule="auto"/>
        <w:jc w:val="right"/>
        <w:rPr>
          <w:bCs/>
          <w:lang w:val="en-GB"/>
        </w:rPr>
      </w:pPr>
      <w:r w:rsidRPr="002C5BD3">
        <w:rPr>
          <w:bCs/>
          <w:lang w:val="en-GB"/>
        </w:rPr>
        <w:lastRenderedPageBreak/>
        <w:t>Responsible/leading instructor</w:t>
      </w:r>
      <w:r w:rsidR="007A1645">
        <w:rPr>
          <w:bCs/>
          <w:lang w:val="en-GB"/>
        </w:rPr>
        <w:br/>
      </w:r>
    </w:p>
    <w:p w:rsidR="00152432" w:rsidRPr="002C5BD3" w:rsidRDefault="007A1645" w:rsidP="000E6835">
      <w:pPr>
        <w:pStyle w:val="Header"/>
        <w:tabs>
          <w:tab w:val="clear" w:pos="4536"/>
          <w:tab w:val="clear" w:pos="9072"/>
          <w:tab w:val="right" w:pos="900"/>
        </w:tabs>
        <w:spacing w:line="360" w:lineRule="auto"/>
        <w:jc w:val="right"/>
        <w:rPr>
          <w:bCs/>
          <w:lang w:val="en-GB"/>
        </w:rPr>
      </w:pPr>
      <w:r>
        <w:rPr>
          <w:bCs/>
          <w:lang w:val="en-GB"/>
        </w:rPr>
        <w:br w:type="column"/>
      </w:r>
    </w:p>
    <w:p w:rsidR="007F0DE7" w:rsidRPr="008139C8" w:rsidRDefault="007F0DE7" w:rsidP="007A1645">
      <w:pPr>
        <w:spacing w:after="0" w:line="360" w:lineRule="auto"/>
        <w:ind w:left="2832" w:firstLine="708"/>
        <w:outlineLvl w:val="1"/>
        <w:rPr>
          <w:rFonts w:ascii="Times New Roman" w:eastAsia="Times New Roman" w:hAnsi="Times New Roman" w:cs="Times New Roman"/>
          <w:b/>
          <w:bCs/>
          <w:sz w:val="28"/>
          <w:szCs w:val="28"/>
          <w:lang w:val="en-GB" w:eastAsia="hu-HU"/>
        </w:rPr>
      </w:pPr>
      <w:r w:rsidRPr="008139C8">
        <w:rPr>
          <w:rFonts w:ascii="Times New Roman" w:eastAsia="Times New Roman" w:hAnsi="Times New Roman" w:cs="Times New Roman"/>
          <w:b/>
          <w:bCs/>
          <w:sz w:val="28"/>
          <w:szCs w:val="28"/>
          <w:lang w:val="en-GB" w:eastAsia="hu-HU"/>
        </w:rPr>
        <w:t>Course Syllabus</w:t>
      </w:r>
    </w:p>
    <w:p w:rsidR="00E90F42" w:rsidRDefault="009523B7" w:rsidP="000E6835">
      <w:pPr>
        <w:pStyle w:val="Default"/>
        <w:spacing w:line="360" w:lineRule="auto"/>
        <w:jc w:val="both"/>
        <w:rPr>
          <w:rFonts w:ascii="Times New Roman" w:hAnsi="Times New Roman" w:cs="Times New Roman"/>
          <w:lang w:val="en-US"/>
        </w:rPr>
      </w:pPr>
      <w:r>
        <w:rPr>
          <w:rFonts w:ascii="Times New Roman" w:hAnsi="Times New Roman" w:cs="Times New Roman"/>
          <w:lang w:val="en-GB"/>
        </w:rPr>
        <w:t>1-2.</w:t>
      </w:r>
      <w:r>
        <w:rPr>
          <w:rFonts w:ascii="Times New Roman" w:hAnsi="Times New Roman" w:cs="Times New Roman"/>
          <w:lang w:val="en-GB"/>
        </w:rPr>
        <w:tab/>
        <w:t xml:space="preserve">Definition of </w:t>
      </w:r>
      <w:proofErr w:type="gramStart"/>
      <w:r>
        <w:rPr>
          <w:rFonts w:ascii="Times New Roman" w:hAnsi="Times New Roman" w:cs="Times New Roman"/>
          <w:lang w:val="en-GB"/>
        </w:rPr>
        <w:t>hate</w:t>
      </w:r>
      <w:proofErr w:type="gramEnd"/>
      <w:r>
        <w:rPr>
          <w:rFonts w:ascii="Times New Roman" w:hAnsi="Times New Roman" w:cs="Times New Roman"/>
          <w:lang w:val="en-GB"/>
        </w:rPr>
        <w:t xml:space="preserve"> c</w:t>
      </w:r>
      <w:r w:rsidRPr="003A2FF8">
        <w:rPr>
          <w:rFonts w:ascii="Times New Roman" w:hAnsi="Times New Roman" w:cs="Times New Roman"/>
          <w:lang w:val="en-GB"/>
        </w:rPr>
        <w:t xml:space="preserve">rime, legislation on </w:t>
      </w:r>
      <w:r>
        <w:rPr>
          <w:rFonts w:ascii="Times New Roman" w:hAnsi="Times New Roman" w:cs="Times New Roman"/>
          <w:lang w:val="en-GB"/>
        </w:rPr>
        <w:t>hate c</w:t>
      </w:r>
      <w:r w:rsidRPr="003A2FF8">
        <w:rPr>
          <w:rFonts w:ascii="Times New Roman" w:hAnsi="Times New Roman" w:cs="Times New Roman"/>
          <w:lang w:val="en-GB"/>
        </w:rPr>
        <w:t xml:space="preserve">rime; </w:t>
      </w:r>
      <w:r w:rsidR="008368E2" w:rsidRPr="008368E2">
        <w:rPr>
          <w:rFonts w:ascii="Times New Roman" w:eastAsia="Palatino Linotype" w:hAnsi="Times New Roman" w:cs="Times New Roman"/>
          <w:bCs/>
          <w:lang w:val="en-GB"/>
        </w:rPr>
        <w:t>A brief history of hate crimes</w:t>
      </w:r>
      <w:r w:rsidR="008368E2">
        <w:rPr>
          <w:rFonts w:ascii="Times New Roman" w:eastAsia="Palatino Linotype" w:hAnsi="Times New Roman" w:cs="Times New Roman"/>
          <w:bCs/>
          <w:i/>
        </w:rPr>
        <w:t xml:space="preserve">. </w:t>
      </w:r>
      <w:r w:rsidRPr="003A2FF8">
        <w:rPr>
          <w:rFonts w:ascii="Times New Roman" w:hAnsi="Times New Roman" w:cs="Times New Roman"/>
          <w:lang w:val="en-GB"/>
        </w:rPr>
        <w:t>Typical target groups and profiles including ethnic origin, religious beliefs, sexual orientation, special needs etc.</w:t>
      </w:r>
      <w:r w:rsidRPr="009523B7">
        <w:rPr>
          <w:rFonts w:ascii="Times New Roman" w:hAnsi="Times New Roman" w:cs="Times New Roman"/>
          <w:lang w:val="en-GB"/>
        </w:rPr>
        <w:t xml:space="preserve"> </w:t>
      </w:r>
      <w:proofErr w:type="gramStart"/>
      <w:r w:rsidRPr="003A2FF8">
        <w:rPr>
          <w:rFonts w:ascii="Times New Roman" w:hAnsi="Times New Roman" w:cs="Times New Roman"/>
          <w:lang w:val="en-GB"/>
        </w:rPr>
        <w:t>Cultural biases and prejudices; racism and xenophobia and their roots</w:t>
      </w:r>
      <w:r>
        <w:rPr>
          <w:rFonts w:ascii="Times New Roman" w:hAnsi="Times New Roman" w:cs="Times New Roman"/>
          <w:lang w:val="en-GB"/>
        </w:rPr>
        <w:t>.</w:t>
      </w:r>
      <w:proofErr w:type="gramEnd"/>
      <w:r>
        <w:rPr>
          <w:rFonts w:ascii="Times New Roman" w:hAnsi="Times New Roman" w:cs="Times New Roman"/>
          <w:lang w:val="en-GB"/>
        </w:rPr>
        <w:t xml:space="preserve"> </w:t>
      </w:r>
      <w:r w:rsidR="00E90F42" w:rsidRPr="003228F0">
        <w:rPr>
          <w:rFonts w:ascii="Times New Roman" w:hAnsi="Times New Roman" w:cs="Times New Roman"/>
          <w:lang w:val="en-US"/>
        </w:rPr>
        <w:t>Social and cultural backgrounds of hate crime.</w:t>
      </w:r>
      <w:r w:rsidR="008368E2">
        <w:rPr>
          <w:rFonts w:ascii="Times New Roman" w:hAnsi="Times New Roman" w:cs="Times New Roman"/>
          <w:lang w:val="en-US"/>
        </w:rPr>
        <w:t xml:space="preserve"> </w:t>
      </w:r>
      <w:r w:rsidR="00E90F42" w:rsidRPr="003228F0">
        <w:rPr>
          <w:rFonts w:ascii="Times New Roman" w:hAnsi="Times New Roman" w:cs="Times New Roman"/>
          <w:lang w:val="en-US"/>
        </w:rPr>
        <w:t xml:space="preserve"> Legal definitions and law of hate crime</w:t>
      </w:r>
      <w:r w:rsidR="008368E2">
        <w:rPr>
          <w:rFonts w:ascii="Times New Roman" w:hAnsi="Times New Roman" w:cs="Times New Roman"/>
          <w:lang w:val="en-US"/>
        </w:rPr>
        <w:t>.</w:t>
      </w:r>
    </w:p>
    <w:p w:rsidR="00FD1505" w:rsidRDefault="00FD1505" w:rsidP="000E6835">
      <w:pPr>
        <w:pStyle w:val="Default"/>
        <w:spacing w:line="360" w:lineRule="auto"/>
        <w:jc w:val="both"/>
        <w:rPr>
          <w:rFonts w:ascii="Times New Roman" w:hAnsi="Times New Roman" w:cs="Times New Roman"/>
          <w:lang w:val="en-US"/>
        </w:rPr>
      </w:pPr>
    </w:p>
    <w:p w:rsidR="008368E2" w:rsidRPr="00A80665" w:rsidRDefault="008368E2" w:rsidP="00A80665">
      <w:pPr>
        <w:pStyle w:val="ListParagraph"/>
        <w:numPr>
          <w:ilvl w:val="0"/>
          <w:numId w:val="31"/>
        </w:numPr>
        <w:spacing w:line="240" w:lineRule="auto"/>
        <w:rPr>
          <w:rFonts w:cs="Times New Roman"/>
          <w:szCs w:val="24"/>
          <w:lang w:val="en-GB"/>
        </w:rPr>
      </w:pPr>
      <w:proofErr w:type="spellStart"/>
      <w:r w:rsidRPr="00A80665">
        <w:rPr>
          <w:rFonts w:cs="Times New Roman"/>
          <w:szCs w:val="24"/>
          <w:lang w:val="en-GB"/>
        </w:rPr>
        <w:t>Allport</w:t>
      </w:r>
      <w:proofErr w:type="spellEnd"/>
      <w:r w:rsidRPr="00A80665">
        <w:rPr>
          <w:rFonts w:cs="Times New Roman"/>
          <w:szCs w:val="24"/>
          <w:lang w:val="en-GB"/>
        </w:rPr>
        <w:t xml:space="preserve">, G.W. (1954) </w:t>
      </w:r>
      <w:r w:rsidRPr="00A80665">
        <w:rPr>
          <w:rFonts w:cs="Times New Roman"/>
          <w:i/>
          <w:szCs w:val="24"/>
          <w:lang w:val="en-GB"/>
        </w:rPr>
        <w:t>The nature of prejudice</w:t>
      </w:r>
      <w:r w:rsidRPr="00A80665">
        <w:rPr>
          <w:rFonts w:cs="Times New Roman"/>
          <w:szCs w:val="24"/>
          <w:lang w:val="en-GB"/>
        </w:rPr>
        <w:t>. Reading (Massachusetts), Addison-Wesley</w:t>
      </w:r>
    </w:p>
    <w:p w:rsidR="008368E2" w:rsidRPr="00A80665" w:rsidRDefault="008368E2" w:rsidP="00A80665">
      <w:pPr>
        <w:pStyle w:val="ListParagraph"/>
        <w:numPr>
          <w:ilvl w:val="0"/>
          <w:numId w:val="31"/>
        </w:numPr>
        <w:spacing w:line="240" w:lineRule="auto"/>
        <w:rPr>
          <w:rFonts w:cs="Times New Roman"/>
          <w:szCs w:val="24"/>
          <w:lang w:val="en-GB"/>
        </w:rPr>
      </w:pPr>
      <w:proofErr w:type="spellStart"/>
      <w:r w:rsidRPr="00A80665">
        <w:rPr>
          <w:rFonts w:cs="Times New Roman"/>
          <w:szCs w:val="24"/>
          <w:lang w:val="en-GB"/>
        </w:rPr>
        <w:t>Lentin</w:t>
      </w:r>
      <w:proofErr w:type="spellEnd"/>
      <w:r w:rsidRPr="00A80665">
        <w:rPr>
          <w:rFonts w:cs="Times New Roman"/>
          <w:szCs w:val="24"/>
          <w:lang w:val="en-GB"/>
        </w:rPr>
        <w:t xml:space="preserve">, Alana (2004): </w:t>
      </w:r>
      <w:r w:rsidRPr="00A80665">
        <w:rPr>
          <w:rFonts w:cs="Times New Roman"/>
          <w:i/>
          <w:szCs w:val="24"/>
          <w:lang w:val="en-GB"/>
        </w:rPr>
        <w:t>Racism and Anti-racism in Europe</w:t>
      </w:r>
      <w:r w:rsidRPr="00A80665">
        <w:rPr>
          <w:rFonts w:cs="Times New Roman"/>
          <w:szCs w:val="24"/>
          <w:lang w:val="en-GB"/>
        </w:rPr>
        <w:t>, Pluto Press, London</w:t>
      </w:r>
    </w:p>
    <w:p w:rsidR="002C2466" w:rsidRPr="00A80665" w:rsidRDefault="002C2466" w:rsidP="00A80665">
      <w:pPr>
        <w:pStyle w:val="ListParagraph"/>
        <w:numPr>
          <w:ilvl w:val="0"/>
          <w:numId w:val="31"/>
        </w:numPr>
        <w:snapToGrid w:val="0"/>
        <w:spacing w:line="240" w:lineRule="auto"/>
        <w:rPr>
          <w:rFonts w:cs="Times New Roman"/>
          <w:i/>
          <w:szCs w:val="24"/>
          <w:lang w:val="en-GB"/>
        </w:rPr>
      </w:pPr>
      <w:r w:rsidRPr="00A80665">
        <w:rPr>
          <w:rFonts w:cs="Times New Roman"/>
          <w:szCs w:val="24"/>
          <w:lang w:val="en-GB"/>
        </w:rPr>
        <w:t xml:space="preserve">Levin, J.: </w:t>
      </w:r>
      <w:r w:rsidRPr="00A80665">
        <w:rPr>
          <w:rFonts w:cs="Times New Roman"/>
          <w:i/>
          <w:szCs w:val="24"/>
          <w:lang w:val="en-GB"/>
        </w:rPr>
        <w:t>The Violence of Hate: Confronting Racism, Anti-Racism, and other forms of</w:t>
      </w:r>
      <w:r w:rsidR="00A80665" w:rsidRPr="00A80665">
        <w:rPr>
          <w:rFonts w:cs="Times New Roman"/>
          <w:i/>
          <w:szCs w:val="24"/>
          <w:lang w:val="en-GB"/>
        </w:rPr>
        <w:t xml:space="preserve"> </w:t>
      </w:r>
      <w:r w:rsidRPr="00A80665">
        <w:rPr>
          <w:rFonts w:cs="Times New Roman"/>
          <w:i/>
          <w:szCs w:val="24"/>
          <w:lang w:val="en-GB"/>
        </w:rPr>
        <w:t>Bigotry</w:t>
      </w:r>
      <w:r w:rsidRPr="00A80665">
        <w:rPr>
          <w:rFonts w:cs="Times New Roman"/>
          <w:szCs w:val="24"/>
          <w:lang w:val="en-GB"/>
        </w:rPr>
        <w:t xml:space="preserve">, </w:t>
      </w:r>
      <w:proofErr w:type="spellStart"/>
      <w:r w:rsidRPr="00A80665">
        <w:rPr>
          <w:rFonts w:cs="Times New Roman"/>
          <w:szCs w:val="24"/>
          <w:lang w:val="en-GB"/>
        </w:rPr>
        <w:t>Allyn</w:t>
      </w:r>
      <w:proofErr w:type="spellEnd"/>
      <w:r w:rsidRPr="00A80665">
        <w:rPr>
          <w:rFonts w:cs="Times New Roman"/>
          <w:szCs w:val="24"/>
          <w:lang w:val="en-GB"/>
        </w:rPr>
        <w:t xml:space="preserve"> and Bacon, Boston, 2002 </w:t>
      </w:r>
    </w:p>
    <w:p w:rsidR="008368E2" w:rsidRDefault="008368E2" w:rsidP="000E6835">
      <w:pPr>
        <w:spacing w:after="0" w:line="360" w:lineRule="auto"/>
        <w:rPr>
          <w:rFonts w:ascii="Times New Roman" w:hAnsi="Times New Roman" w:cs="Times New Roman"/>
          <w:sz w:val="24"/>
          <w:szCs w:val="24"/>
          <w:lang w:val="en-US"/>
        </w:rPr>
      </w:pPr>
    </w:p>
    <w:p w:rsidR="0013692B" w:rsidRDefault="009E2CBC" w:rsidP="000E6835">
      <w:pPr>
        <w:spacing w:after="0" w:line="360" w:lineRule="auto"/>
        <w:rPr>
          <w:rFonts w:ascii="Times New Roman" w:hAnsi="Times New Roman" w:cs="Times New Roman"/>
          <w:sz w:val="24"/>
          <w:szCs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48pt">
            <v:imagedata r:id="rId12" o:title=""/>
          </v:shape>
        </w:pict>
      </w:r>
    </w:p>
    <w:p w:rsidR="00F655AF" w:rsidRDefault="009523B7" w:rsidP="000E683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r>
        <w:rPr>
          <w:rFonts w:ascii="Times New Roman" w:hAnsi="Times New Roman" w:cs="Times New Roman"/>
          <w:sz w:val="24"/>
          <w:szCs w:val="24"/>
          <w:lang w:val="en-US"/>
        </w:rPr>
        <w:tab/>
      </w:r>
      <w:r w:rsidR="008368E2" w:rsidRPr="008368E2">
        <w:rPr>
          <w:rFonts w:ascii="Times New Roman" w:hAnsi="Times New Roman" w:cs="Times New Roman"/>
          <w:sz w:val="24"/>
          <w:szCs w:val="24"/>
          <w:lang w:val="en-GB"/>
        </w:rPr>
        <w:t>Hate speech</w:t>
      </w:r>
      <w:r w:rsidR="008368E2">
        <w:rPr>
          <w:rFonts w:ascii="Times New Roman" w:hAnsi="Times New Roman" w:cs="Times New Roman"/>
          <w:sz w:val="24"/>
          <w:szCs w:val="24"/>
          <w:lang w:val="en-GB"/>
        </w:rPr>
        <w:t xml:space="preserve">. </w:t>
      </w:r>
      <w:r w:rsidR="00E90F42" w:rsidRPr="003228F0">
        <w:rPr>
          <w:rFonts w:ascii="Times New Roman" w:hAnsi="Times New Roman" w:cs="Times New Roman"/>
          <w:sz w:val="24"/>
          <w:szCs w:val="24"/>
          <w:lang w:val="en-US"/>
        </w:rPr>
        <w:t xml:space="preserve"> Majority and minorities</w:t>
      </w:r>
      <w:r w:rsidR="008368E2">
        <w:rPr>
          <w:rFonts w:ascii="Times New Roman" w:hAnsi="Times New Roman" w:cs="Times New Roman"/>
          <w:sz w:val="24"/>
          <w:szCs w:val="24"/>
          <w:lang w:val="en-US"/>
        </w:rPr>
        <w:t xml:space="preserve">. </w:t>
      </w:r>
      <w:r w:rsidR="00E90F42" w:rsidRPr="003228F0">
        <w:rPr>
          <w:rFonts w:ascii="Times New Roman" w:hAnsi="Times New Roman" w:cs="Times New Roman"/>
          <w:sz w:val="24"/>
          <w:szCs w:val="24"/>
          <w:lang w:val="en-US"/>
        </w:rPr>
        <w:t>Ways of thinking, which strength chance of malignity inside of a given community (prejudice, bigotry, discrimination)</w:t>
      </w:r>
      <w:r w:rsidR="008368E2">
        <w:rPr>
          <w:rFonts w:ascii="Times New Roman" w:hAnsi="Times New Roman" w:cs="Times New Roman"/>
          <w:sz w:val="24"/>
          <w:szCs w:val="24"/>
          <w:lang w:val="en-US"/>
        </w:rPr>
        <w:t>. Influence of a specific hate</w:t>
      </w:r>
      <w:r w:rsidR="00E90F42" w:rsidRPr="003228F0">
        <w:rPr>
          <w:rFonts w:ascii="Times New Roman" w:hAnsi="Times New Roman" w:cs="Times New Roman"/>
          <w:sz w:val="24"/>
          <w:szCs w:val="24"/>
          <w:lang w:val="en-US"/>
        </w:rPr>
        <w:t xml:space="preserve"> incidents to the community</w:t>
      </w:r>
      <w:r w:rsidR="008368E2">
        <w:rPr>
          <w:rFonts w:ascii="Times New Roman" w:hAnsi="Times New Roman" w:cs="Times New Roman"/>
          <w:sz w:val="24"/>
          <w:szCs w:val="24"/>
          <w:lang w:val="en-US"/>
        </w:rPr>
        <w:t xml:space="preserve">. </w:t>
      </w:r>
      <w:r w:rsidR="008368E2" w:rsidRPr="003A2FF8">
        <w:rPr>
          <w:rFonts w:ascii="Times New Roman" w:hAnsi="Times New Roman" w:cs="Times New Roman"/>
          <w:sz w:val="24"/>
          <w:szCs w:val="24"/>
          <w:lang w:val="en-GB"/>
        </w:rPr>
        <w:t xml:space="preserve">The role of </w:t>
      </w:r>
      <w:r w:rsidR="008368E2">
        <w:rPr>
          <w:rFonts w:ascii="Times New Roman" w:hAnsi="Times New Roman" w:cs="Times New Roman"/>
          <w:sz w:val="24"/>
          <w:szCs w:val="24"/>
          <w:lang w:val="en-GB"/>
        </w:rPr>
        <w:t>the internet in the context of hate s</w:t>
      </w:r>
      <w:r w:rsidR="008368E2" w:rsidRPr="003A2FF8">
        <w:rPr>
          <w:rFonts w:ascii="Times New Roman" w:hAnsi="Times New Roman" w:cs="Times New Roman"/>
          <w:sz w:val="24"/>
          <w:szCs w:val="24"/>
          <w:lang w:val="en-GB"/>
        </w:rPr>
        <w:t>peech</w:t>
      </w:r>
      <w:r w:rsidR="008368E2">
        <w:rPr>
          <w:rFonts w:ascii="Times New Roman" w:hAnsi="Times New Roman" w:cs="Times New Roman"/>
          <w:sz w:val="24"/>
          <w:szCs w:val="24"/>
          <w:lang w:val="en-US"/>
        </w:rPr>
        <w:t>.</w:t>
      </w:r>
    </w:p>
    <w:p w:rsidR="00A80665" w:rsidRDefault="006122F8" w:rsidP="007A1645">
      <w:pPr>
        <w:spacing w:after="0" w:line="360" w:lineRule="auto"/>
        <w:rPr>
          <w:rFonts w:ascii="Times New Roman" w:hAnsi="Times New Roman" w:cs="Times New Roman"/>
          <w:sz w:val="24"/>
          <w:szCs w:val="24"/>
          <w:lang w:val="en-US"/>
        </w:rPr>
      </w:pPr>
      <w:r w:rsidRPr="006122F8">
        <w:rPr>
          <w:rFonts w:ascii="Times New Roman" w:hAnsi="Times New Roman" w:cs="Times New Roman"/>
          <w:sz w:val="24"/>
          <w:szCs w:val="24"/>
          <w:lang w:val="en-US"/>
        </w:rPr>
        <w:t>Hate speech proves difficult to tackle</w:t>
      </w:r>
      <w:r w:rsidR="00E31443">
        <w:rPr>
          <w:rFonts w:ascii="Times New Roman" w:hAnsi="Times New Roman" w:cs="Times New Roman"/>
          <w:sz w:val="24"/>
          <w:szCs w:val="24"/>
          <w:lang w:val="en-US"/>
        </w:rPr>
        <w:t>:</w:t>
      </w:r>
      <w:r w:rsidR="00FD1505">
        <w:rPr>
          <w:rFonts w:ascii="Times New Roman" w:hAnsi="Times New Roman" w:cs="Times New Roman"/>
          <w:sz w:val="24"/>
          <w:szCs w:val="24"/>
          <w:lang w:val="en-US"/>
        </w:rPr>
        <w:t xml:space="preserve"> </w:t>
      </w:r>
    </w:p>
    <w:p w:rsidR="006122F8" w:rsidRPr="00A80665" w:rsidRDefault="009E2CBC" w:rsidP="00A80665">
      <w:pPr>
        <w:pStyle w:val="ListParagraph"/>
        <w:numPr>
          <w:ilvl w:val="0"/>
          <w:numId w:val="31"/>
        </w:numPr>
        <w:rPr>
          <w:rFonts w:cs="Times New Roman"/>
          <w:szCs w:val="24"/>
          <w:lang w:val="en-US"/>
        </w:rPr>
      </w:pPr>
      <w:hyperlink r:id="rId13" w:history="1">
        <w:r w:rsidR="006122F8" w:rsidRPr="00A80665">
          <w:rPr>
            <w:rStyle w:val="Hyperlink"/>
            <w:rFonts w:cs="Times New Roman"/>
            <w:szCs w:val="24"/>
            <w:lang w:val="en-US"/>
          </w:rPr>
          <w:t>http://www.euronews.com/2013/02/18/they-only-see-my-skin-colour</w:t>
        </w:r>
      </w:hyperlink>
    </w:p>
    <w:p w:rsidR="002D4A46" w:rsidRPr="00A80665" w:rsidRDefault="002D4A46" w:rsidP="00A80665">
      <w:pPr>
        <w:pStyle w:val="ListParagraph"/>
        <w:numPr>
          <w:ilvl w:val="0"/>
          <w:numId w:val="31"/>
        </w:numPr>
        <w:snapToGrid w:val="0"/>
        <w:rPr>
          <w:rFonts w:cs="Times New Roman"/>
          <w:szCs w:val="24"/>
          <w:lang w:val="en-GB"/>
        </w:rPr>
      </w:pPr>
      <w:r w:rsidRPr="00A80665">
        <w:rPr>
          <w:rFonts w:cs="Times New Roman"/>
          <w:szCs w:val="24"/>
          <w:lang w:val="en-GB"/>
        </w:rPr>
        <w:t xml:space="preserve">Saunders, Kevin W.: </w:t>
      </w:r>
      <w:r w:rsidRPr="00A80665">
        <w:rPr>
          <w:rFonts w:cs="Times New Roman"/>
          <w:i/>
          <w:szCs w:val="24"/>
          <w:lang w:val="en-GB"/>
        </w:rPr>
        <w:t>Degradation. What the History of Obscenity Tells Us about Hate Speech</w:t>
      </w:r>
      <w:r w:rsidRPr="00A80665">
        <w:rPr>
          <w:rFonts w:cs="Times New Roman"/>
          <w:szCs w:val="24"/>
          <w:lang w:val="en-GB"/>
        </w:rPr>
        <w:t>, New York and London, New York University Press, 2011</w:t>
      </w:r>
    </w:p>
    <w:p w:rsidR="002D4A46" w:rsidRPr="002D4A46" w:rsidRDefault="002D4A46" w:rsidP="000E6835">
      <w:pPr>
        <w:spacing w:after="0" w:line="360" w:lineRule="auto"/>
        <w:ind w:firstLine="708"/>
        <w:rPr>
          <w:rFonts w:ascii="Times New Roman" w:hAnsi="Times New Roman" w:cs="Times New Roman"/>
          <w:sz w:val="24"/>
          <w:szCs w:val="24"/>
        </w:rPr>
      </w:pPr>
    </w:p>
    <w:p w:rsidR="00F655AF" w:rsidRDefault="00F655AF" w:rsidP="000E6835">
      <w:pPr>
        <w:spacing w:after="0" w:line="360" w:lineRule="auto"/>
        <w:jc w:val="both"/>
        <w:rPr>
          <w:rFonts w:ascii="Times New Roman" w:eastAsia="Palatino Linotype" w:hAnsi="Times New Roman" w:cs="Times New Roman"/>
          <w:bCs/>
          <w:sz w:val="24"/>
          <w:szCs w:val="24"/>
          <w:lang w:val="en-GB"/>
        </w:rPr>
      </w:pPr>
      <w:r>
        <w:rPr>
          <w:rFonts w:ascii="Times New Roman" w:hAnsi="Times New Roman" w:cs="Times New Roman"/>
          <w:sz w:val="24"/>
          <w:szCs w:val="24"/>
          <w:lang w:val="en-US"/>
        </w:rPr>
        <w:lastRenderedPageBreak/>
        <w:t>5-6.</w:t>
      </w:r>
      <w:r>
        <w:rPr>
          <w:rFonts w:ascii="Times New Roman" w:hAnsi="Times New Roman" w:cs="Times New Roman"/>
          <w:sz w:val="24"/>
          <w:szCs w:val="24"/>
          <w:lang w:val="en-US"/>
        </w:rPr>
        <w:tab/>
        <w:t xml:space="preserve">Motivation and </w:t>
      </w:r>
      <w:r w:rsidRPr="00F655AF">
        <w:rPr>
          <w:rFonts w:ascii="Times New Roman" w:hAnsi="Times New Roman" w:cs="Times New Roman"/>
          <w:sz w:val="24"/>
          <w:szCs w:val="24"/>
          <w:lang w:val="en-GB"/>
        </w:rPr>
        <w:t>s</w:t>
      </w:r>
      <w:r w:rsidRPr="00F655AF">
        <w:rPr>
          <w:rFonts w:ascii="Times New Roman" w:eastAsia="Palatino Linotype" w:hAnsi="Times New Roman" w:cs="Times New Roman"/>
          <w:bCs/>
          <w:sz w:val="24"/>
          <w:szCs w:val="24"/>
          <w:lang w:val="en-GB"/>
        </w:rPr>
        <w:t>ymbols of hate</w:t>
      </w:r>
      <w:r>
        <w:rPr>
          <w:rFonts w:ascii="Times New Roman" w:eastAsia="Palatino Linotype" w:hAnsi="Times New Roman" w:cs="Times New Roman"/>
          <w:b/>
          <w:bCs/>
          <w:sz w:val="24"/>
          <w:szCs w:val="24"/>
        </w:rPr>
        <w:t xml:space="preserve">.  </w:t>
      </w:r>
      <w:r w:rsidRPr="00F655AF">
        <w:rPr>
          <w:rFonts w:ascii="Times New Roman" w:eastAsia="Palatino Linotype" w:hAnsi="Times New Roman" w:cs="Times New Roman"/>
          <w:bCs/>
          <w:sz w:val="24"/>
          <w:szCs w:val="24"/>
          <w:lang w:val="en-GB"/>
        </w:rPr>
        <w:t>A detailed presentation is provided on symbols of hate and symbols of interest in hate crimes, including examples of where they may be found, their significance in hate crime detection, and their application in intelligence- gathering.</w:t>
      </w:r>
      <w:r w:rsidR="008139C8">
        <w:rPr>
          <w:rFonts w:ascii="Times New Roman" w:eastAsia="Palatino Linotype" w:hAnsi="Times New Roman" w:cs="Times New Roman"/>
          <w:bCs/>
          <w:sz w:val="24"/>
          <w:szCs w:val="24"/>
          <w:lang w:val="en-GB"/>
        </w:rPr>
        <w:t xml:space="preserve"> </w:t>
      </w:r>
    </w:p>
    <w:p w:rsidR="002C2466" w:rsidRPr="00A80665" w:rsidRDefault="002C2466" w:rsidP="006B215D">
      <w:pPr>
        <w:pStyle w:val="ListParagraph"/>
        <w:numPr>
          <w:ilvl w:val="0"/>
          <w:numId w:val="31"/>
        </w:numPr>
        <w:snapToGrid w:val="0"/>
        <w:spacing w:line="240" w:lineRule="auto"/>
        <w:rPr>
          <w:rFonts w:cs="Times New Roman"/>
          <w:szCs w:val="24"/>
          <w:lang w:val="en-GB"/>
        </w:rPr>
      </w:pPr>
      <w:r w:rsidRPr="00A80665">
        <w:rPr>
          <w:rFonts w:cs="Times New Roman"/>
          <w:szCs w:val="24"/>
          <w:lang w:val="en-GB"/>
        </w:rPr>
        <w:t xml:space="preserve">Dunbar, E.: Symbolic, Relational, and Ideological Signifiers of Bias-Motivated </w:t>
      </w:r>
    </w:p>
    <w:p w:rsidR="002C2466" w:rsidRDefault="002C2466" w:rsidP="006B215D">
      <w:pPr>
        <w:snapToGrid w:val="0"/>
        <w:spacing w:after="0" w:line="240" w:lineRule="auto"/>
        <w:ind w:firstLine="708"/>
        <w:rPr>
          <w:rFonts w:ascii="Times New Roman" w:hAnsi="Times New Roman" w:cs="Times New Roman"/>
          <w:sz w:val="24"/>
          <w:szCs w:val="24"/>
          <w:lang w:val="en-GB"/>
        </w:rPr>
      </w:pPr>
      <w:r w:rsidRPr="002C2466">
        <w:rPr>
          <w:rFonts w:ascii="Times New Roman" w:hAnsi="Times New Roman" w:cs="Times New Roman"/>
          <w:sz w:val="24"/>
          <w:szCs w:val="24"/>
          <w:lang w:val="en-GB"/>
        </w:rPr>
        <w:t xml:space="preserve">Offenders: Toward a Strategy of Assessment, </w:t>
      </w:r>
      <w:r w:rsidRPr="002C2466">
        <w:rPr>
          <w:rFonts w:ascii="Times New Roman" w:hAnsi="Times New Roman" w:cs="Times New Roman"/>
          <w:i/>
          <w:sz w:val="24"/>
          <w:szCs w:val="24"/>
          <w:lang w:val="en-GB"/>
        </w:rPr>
        <w:t>American Journal of Orthopsychiatry</w:t>
      </w:r>
      <w:r w:rsidRPr="002C2466">
        <w:rPr>
          <w:rFonts w:ascii="Times New Roman" w:hAnsi="Times New Roman" w:cs="Times New Roman"/>
          <w:sz w:val="24"/>
          <w:szCs w:val="24"/>
          <w:lang w:val="en-GB"/>
        </w:rPr>
        <w:t xml:space="preserve">, </w:t>
      </w:r>
    </w:p>
    <w:p w:rsidR="00F655AF" w:rsidRDefault="002C2466" w:rsidP="006B215D">
      <w:pPr>
        <w:snapToGrid w:val="0"/>
        <w:spacing w:after="0" w:line="240" w:lineRule="auto"/>
        <w:ind w:firstLine="708"/>
        <w:rPr>
          <w:rFonts w:ascii="Times New Roman" w:hAnsi="Times New Roman" w:cs="Times New Roman"/>
          <w:sz w:val="24"/>
          <w:szCs w:val="24"/>
          <w:lang w:val="en-GB"/>
        </w:rPr>
      </w:pPr>
      <w:r w:rsidRPr="002C2466">
        <w:rPr>
          <w:rFonts w:ascii="Times New Roman" w:hAnsi="Times New Roman" w:cs="Times New Roman"/>
          <w:sz w:val="24"/>
          <w:szCs w:val="24"/>
          <w:lang w:val="en-GB"/>
        </w:rPr>
        <w:t xml:space="preserve">73, 203-211, 2003 </w:t>
      </w:r>
    </w:p>
    <w:p w:rsidR="006B215D" w:rsidRDefault="006B215D" w:rsidP="006B215D">
      <w:pPr>
        <w:snapToGrid w:val="0"/>
        <w:spacing w:after="0" w:line="240" w:lineRule="auto"/>
        <w:ind w:firstLine="708"/>
        <w:rPr>
          <w:rFonts w:ascii="Times New Roman" w:hAnsi="Times New Roman" w:cs="Times New Roman"/>
          <w:sz w:val="24"/>
          <w:szCs w:val="24"/>
          <w:lang w:val="en-GB"/>
        </w:rPr>
      </w:pPr>
    </w:p>
    <w:p w:rsidR="00132506" w:rsidRPr="002C2466" w:rsidRDefault="00132506" w:rsidP="007A1645">
      <w:pPr>
        <w:snapToGrid w:val="0"/>
        <w:spacing w:after="0" w:line="360" w:lineRule="auto"/>
        <w:ind w:firstLine="708"/>
        <w:rPr>
          <w:rFonts w:ascii="Times New Roman" w:eastAsia="Palatino Linotype" w:hAnsi="Times New Roman" w:cs="Times New Roman"/>
          <w:bCs/>
          <w:sz w:val="24"/>
          <w:szCs w:val="24"/>
        </w:rPr>
      </w:pPr>
      <w:r>
        <w:rPr>
          <w:noProof/>
          <w:lang w:val="en-US"/>
        </w:rPr>
        <w:drawing>
          <wp:inline distT="0" distB="0" distL="0" distR="0">
            <wp:extent cx="781050" cy="781050"/>
            <wp:effectExtent l="0" t="0" r="0" b="0"/>
            <wp:docPr id="4" name="Kép 4" descr="http://www.adl.org/combating-hate/hate-on-display/c/swast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l.org/combating-hate/hate-on-display/c/swastika-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noProof/>
          <w:lang w:eastAsia="hu-HU"/>
        </w:rPr>
        <w:t xml:space="preserve"> </w:t>
      </w:r>
      <w:r>
        <w:rPr>
          <w:noProof/>
          <w:lang w:val="en-US"/>
        </w:rPr>
        <w:drawing>
          <wp:inline distT="0" distB="0" distL="0" distR="0">
            <wp:extent cx="733425" cy="733425"/>
            <wp:effectExtent l="0" t="0" r="9525" b="9525"/>
            <wp:docPr id="1" name="Kép 1" descr="http://www.adl.org/combating-hate/hate-on-display/c/arrow-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l.org/combating-hate/hate-on-display/c/arrow-cros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Pr>
          <w:rFonts w:ascii="Times New Roman" w:eastAsia="Palatino Linotype" w:hAnsi="Times New Roman" w:cs="Times New Roman"/>
          <w:bCs/>
          <w:sz w:val="24"/>
          <w:szCs w:val="24"/>
        </w:rPr>
        <w:t xml:space="preserve">    </w:t>
      </w:r>
      <w:r>
        <w:rPr>
          <w:noProof/>
          <w:lang w:val="en-US"/>
        </w:rPr>
        <w:drawing>
          <wp:inline distT="0" distB="0" distL="0" distR="0">
            <wp:extent cx="723900" cy="723900"/>
            <wp:effectExtent l="0" t="0" r="0" b="0"/>
            <wp:docPr id="2" name="Kép 2" descr="http://www.adl.org/combating-hate/hate-on-display/c/iron-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l.org/combating-hate/hate-on-display/c/iron-cro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ascii="Times New Roman" w:eastAsia="Palatino Linotype" w:hAnsi="Times New Roman" w:cs="Times New Roman"/>
          <w:bCs/>
          <w:sz w:val="24"/>
          <w:szCs w:val="24"/>
        </w:rPr>
        <w:t xml:space="preserve">   </w:t>
      </w:r>
      <w:r>
        <w:rPr>
          <w:noProof/>
          <w:lang w:val="en-US"/>
        </w:rPr>
        <w:drawing>
          <wp:inline distT="0" distB="0" distL="0" distR="0">
            <wp:extent cx="662178" cy="752475"/>
            <wp:effectExtent l="0" t="0" r="5080" b="0"/>
            <wp:docPr id="3" name="Kép 3" descr="http://www.adl.org/combating-hate/hate-on-display/c/ss-bol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l.org/combating-hate/hate-on-display/c/ss-bolts-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7673" cy="781446"/>
                    </a:xfrm>
                    <a:prstGeom prst="rect">
                      <a:avLst/>
                    </a:prstGeom>
                    <a:noFill/>
                    <a:ln>
                      <a:noFill/>
                    </a:ln>
                  </pic:spPr>
                </pic:pic>
              </a:graphicData>
            </a:graphic>
          </wp:inline>
        </w:drawing>
      </w:r>
      <w:r w:rsidRPr="00132506">
        <w:t xml:space="preserve"> </w:t>
      </w:r>
      <w:r>
        <w:rPr>
          <w:noProof/>
          <w:lang w:val="en-US"/>
        </w:rPr>
        <w:drawing>
          <wp:inline distT="0" distB="0" distL="0" distR="0">
            <wp:extent cx="1063158" cy="523875"/>
            <wp:effectExtent l="0" t="0" r="3810" b="0"/>
            <wp:docPr id="5" name="Kép 5" descr="http://www.adl.org/combating-hate/hate-on-display/c/1488-numer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dl.org/combating-hate/hate-on-display/c/1488-numeric-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867" cy="532108"/>
                    </a:xfrm>
                    <a:prstGeom prst="rect">
                      <a:avLst/>
                    </a:prstGeom>
                    <a:noFill/>
                    <a:ln>
                      <a:noFill/>
                    </a:ln>
                  </pic:spPr>
                </pic:pic>
              </a:graphicData>
            </a:graphic>
          </wp:inline>
        </w:drawing>
      </w:r>
      <w:r w:rsidR="00255B4D" w:rsidRPr="00255B4D">
        <w:t xml:space="preserve"> </w:t>
      </w:r>
      <w:r w:rsidR="00B36E00">
        <w:rPr>
          <w:noProof/>
          <w:lang w:val="en-US"/>
        </w:rPr>
        <w:drawing>
          <wp:inline distT="0" distB="0" distL="0" distR="0">
            <wp:extent cx="742950" cy="696516"/>
            <wp:effectExtent l="0" t="0" r="0" b="8890"/>
            <wp:docPr id="7" name="Kép 7" descr="http://www.adl.org/combating-hate/hate-on-display/c/ha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dl.org/combating-hate/hate-on-display/c/hate-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707" cy="705663"/>
                    </a:xfrm>
                    <a:prstGeom prst="rect">
                      <a:avLst/>
                    </a:prstGeom>
                    <a:noFill/>
                    <a:ln>
                      <a:noFill/>
                    </a:ln>
                  </pic:spPr>
                </pic:pic>
              </a:graphicData>
            </a:graphic>
          </wp:inline>
        </w:drawing>
      </w:r>
    </w:p>
    <w:p w:rsidR="00F416B8" w:rsidRDefault="008368E2" w:rsidP="000E683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655AF" w:rsidRDefault="00F655AF" w:rsidP="000E6835">
      <w:pPr>
        <w:spacing w:after="0" w:line="360" w:lineRule="auto"/>
        <w:jc w:val="both"/>
        <w:rPr>
          <w:rFonts w:ascii="Times New Roman" w:eastAsia="Times New Roman" w:hAnsi="Times New Roman" w:cs="Times New Roman"/>
          <w:sz w:val="24"/>
          <w:szCs w:val="24"/>
          <w:lang w:val="en-GB" w:eastAsia="hu-HU"/>
        </w:rPr>
      </w:pPr>
      <w:r w:rsidRPr="00F655AF">
        <w:rPr>
          <w:rFonts w:ascii="Times New Roman" w:hAnsi="Times New Roman" w:cs="Times New Roman"/>
          <w:sz w:val="24"/>
          <w:szCs w:val="24"/>
          <w:lang w:val="en-US"/>
        </w:rPr>
        <w:t>7-8</w:t>
      </w:r>
      <w:r w:rsidR="007A1645">
        <w:rPr>
          <w:rFonts w:ascii="Times New Roman" w:hAnsi="Times New Roman" w:cs="Times New Roman"/>
          <w:sz w:val="24"/>
          <w:szCs w:val="24"/>
          <w:lang w:val="en-US"/>
        </w:rPr>
        <w:t xml:space="preserve"> </w:t>
      </w:r>
      <w:r w:rsidR="00FD1505">
        <w:rPr>
          <w:rFonts w:ascii="Times New Roman" w:hAnsi="Times New Roman" w:cs="Times New Roman"/>
          <w:sz w:val="24"/>
          <w:szCs w:val="24"/>
          <w:lang w:val="en-US"/>
        </w:rPr>
        <w:t>-</w:t>
      </w:r>
      <w:r w:rsidR="007A1645">
        <w:rPr>
          <w:rFonts w:ascii="Times New Roman" w:hAnsi="Times New Roman" w:cs="Times New Roman"/>
          <w:sz w:val="24"/>
          <w:szCs w:val="24"/>
          <w:lang w:val="en-US"/>
        </w:rPr>
        <w:t xml:space="preserve"> </w:t>
      </w:r>
      <w:r w:rsidR="00FD1505">
        <w:rPr>
          <w:rFonts w:ascii="Times New Roman" w:hAnsi="Times New Roman" w:cs="Times New Roman"/>
          <w:sz w:val="24"/>
          <w:szCs w:val="24"/>
          <w:lang w:val="en-US"/>
        </w:rPr>
        <w:t>9-10</w:t>
      </w:r>
      <w:r w:rsidR="007A1645">
        <w:rPr>
          <w:rFonts w:ascii="Times New Roman" w:hAnsi="Times New Roman" w:cs="Times New Roman"/>
          <w:sz w:val="24"/>
          <w:szCs w:val="24"/>
          <w:lang w:val="en-US"/>
        </w:rPr>
        <w:t xml:space="preserve">. </w:t>
      </w:r>
      <w:r w:rsidRPr="00F655AF">
        <w:rPr>
          <w:rFonts w:ascii="Times New Roman" w:hAnsi="Times New Roman" w:cs="Times New Roman"/>
          <w:sz w:val="24"/>
          <w:szCs w:val="24"/>
          <w:lang w:val="en-GB"/>
        </w:rPr>
        <w:t xml:space="preserve">Antisemitism. History. </w:t>
      </w:r>
      <w:r w:rsidRPr="00F655AF">
        <w:rPr>
          <w:rFonts w:ascii="Times New Roman" w:eastAsia="Times New Roman" w:hAnsi="Times New Roman" w:cs="Times New Roman"/>
          <w:sz w:val="24"/>
          <w:szCs w:val="24"/>
          <w:lang w:val="en-GB" w:eastAsia="hu-HU"/>
        </w:rPr>
        <w:t>Austria - Hungary and its multicultural empire. The national problems. National minorities. Multiculturalism.  Imperial unity vs nationalism.</w:t>
      </w:r>
    </w:p>
    <w:p w:rsidR="00F655AF" w:rsidRPr="002C5BD3" w:rsidRDefault="00F655AF" w:rsidP="006B215D">
      <w:pPr>
        <w:pStyle w:val="ListParagraph"/>
        <w:numPr>
          <w:ilvl w:val="0"/>
          <w:numId w:val="31"/>
        </w:numPr>
        <w:spacing w:line="240" w:lineRule="auto"/>
        <w:ind w:left="1066" w:hanging="357"/>
        <w:rPr>
          <w:rFonts w:eastAsia="Times New Roman" w:cs="Times New Roman"/>
          <w:szCs w:val="24"/>
          <w:lang w:val="en-GB" w:eastAsia="hu-HU"/>
        </w:rPr>
      </w:pPr>
      <w:r w:rsidRPr="002C5BD3">
        <w:rPr>
          <w:rFonts w:eastAsia="Times New Roman" w:cs="Times New Roman"/>
          <w:szCs w:val="24"/>
          <w:lang w:val="en-GB" w:eastAsia="hu-HU"/>
        </w:rPr>
        <w:t xml:space="preserve">Deák, István. </w:t>
      </w:r>
      <w:r w:rsidRPr="002C5BD3">
        <w:rPr>
          <w:rFonts w:eastAsia="Times New Roman" w:cs="Times New Roman"/>
          <w:i/>
          <w:iCs/>
          <w:szCs w:val="24"/>
          <w:lang w:val="en-GB" w:eastAsia="hu-HU"/>
        </w:rPr>
        <w:t>Beyond Nationalism: A Social and Political History of the Habsburg Officer Corps, 1848-1918.</w:t>
      </w:r>
      <w:r w:rsidRPr="002C5BD3">
        <w:rPr>
          <w:rFonts w:eastAsia="Times New Roman" w:cs="Times New Roman"/>
          <w:szCs w:val="24"/>
          <w:lang w:val="en-GB" w:eastAsia="hu-HU"/>
        </w:rPr>
        <w:t xml:space="preserve"> Oxford: Oxford University Press, 1990.</w:t>
      </w:r>
    </w:p>
    <w:p w:rsidR="00F655AF" w:rsidRDefault="00F655AF" w:rsidP="006B215D">
      <w:pPr>
        <w:pStyle w:val="ListParagraph"/>
        <w:numPr>
          <w:ilvl w:val="0"/>
          <w:numId w:val="31"/>
        </w:numPr>
        <w:spacing w:line="240" w:lineRule="auto"/>
        <w:ind w:left="1066" w:hanging="357"/>
        <w:rPr>
          <w:rFonts w:eastAsia="Times New Roman" w:cs="Times New Roman"/>
          <w:szCs w:val="24"/>
          <w:lang w:val="en-GB" w:eastAsia="hu-HU"/>
        </w:rPr>
      </w:pPr>
      <w:r w:rsidRPr="002C5BD3">
        <w:rPr>
          <w:rFonts w:eastAsia="Times New Roman" w:cs="Times New Roman"/>
          <w:szCs w:val="24"/>
          <w:lang w:val="en-GB" w:eastAsia="hu-HU"/>
        </w:rPr>
        <w:t xml:space="preserve">Frank, Tibor. “Hungary and the Dual Monarchy, 1867-1890.” In: Peter F. Sugar, </w:t>
      </w:r>
      <w:r w:rsidR="00A80665">
        <w:rPr>
          <w:rFonts w:eastAsia="Times New Roman" w:cs="Times New Roman"/>
          <w:szCs w:val="24"/>
          <w:lang w:val="en-GB" w:eastAsia="hu-HU"/>
        </w:rPr>
        <w:t xml:space="preserve">- </w:t>
      </w:r>
      <w:r w:rsidRPr="002C5BD3">
        <w:rPr>
          <w:rFonts w:eastAsia="Times New Roman" w:cs="Times New Roman"/>
          <w:szCs w:val="24"/>
          <w:lang w:val="en-GB" w:eastAsia="hu-HU"/>
        </w:rPr>
        <w:t xml:space="preserve">Péter Hanák, Tibor Frank, eds. </w:t>
      </w:r>
      <w:r w:rsidRPr="002C5BD3">
        <w:rPr>
          <w:rFonts w:eastAsia="Times New Roman" w:cs="Times New Roman"/>
          <w:i/>
          <w:iCs/>
          <w:szCs w:val="24"/>
          <w:lang w:val="en-GB" w:eastAsia="hu-HU"/>
        </w:rPr>
        <w:t>A History of Hungary.</w:t>
      </w:r>
      <w:r w:rsidRPr="002C5BD3">
        <w:rPr>
          <w:rFonts w:eastAsia="Times New Roman" w:cs="Times New Roman"/>
          <w:szCs w:val="24"/>
          <w:lang w:val="en-GB" w:eastAsia="hu-HU"/>
        </w:rPr>
        <w:t xml:space="preserve"> Bloomington — Indianapolis: Indiana University Press, 1990, pb. 1994. pp. 252-266.</w:t>
      </w:r>
    </w:p>
    <w:p w:rsidR="00F655AF" w:rsidRPr="002C5BD3" w:rsidRDefault="00F655AF" w:rsidP="006B215D">
      <w:pPr>
        <w:pStyle w:val="ListParagraph"/>
        <w:numPr>
          <w:ilvl w:val="0"/>
          <w:numId w:val="31"/>
        </w:numPr>
        <w:spacing w:line="240" w:lineRule="auto"/>
        <w:ind w:left="1066" w:hanging="357"/>
        <w:rPr>
          <w:rFonts w:eastAsia="Times New Roman" w:cs="Times New Roman"/>
          <w:szCs w:val="24"/>
          <w:lang w:val="en-GB" w:eastAsia="hu-HU"/>
        </w:rPr>
      </w:pPr>
      <w:r w:rsidRPr="002C5BD3">
        <w:rPr>
          <w:rFonts w:eastAsia="Times New Roman" w:cs="Times New Roman"/>
          <w:szCs w:val="24"/>
          <w:lang w:val="en-GB" w:eastAsia="hu-HU"/>
        </w:rPr>
        <w:t xml:space="preserve">McCagg, William O. </w:t>
      </w:r>
      <w:r w:rsidRPr="002C5BD3">
        <w:rPr>
          <w:rFonts w:eastAsia="Times New Roman" w:cs="Times New Roman"/>
          <w:i/>
          <w:iCs/>
          <w:szCs w:val="24"/>
          <w:lang w:val="en-GB" w:eastAsia="hu-HU"/>
        </w:rPr>
        <w:t>The History of Habsburg Jews 1670-1918.</w:t>
      </w:r>
      <w:r w:rsidRPr="002C5BD3">
        <w:rPr>
          <w:rFonts w:eastAsia="Times New Roman" w:cs="Times New Roman"/>
          <w:szCs w:val="24"/>
          <w:lang w:val="en-GB" w:eastAsia="hu-HU"/>
        </w:rPr>
        <w:t xml:space="preserve"> Bloomington — Indianapolis: Indiana University Press, 1989.</w:t>
      </w:r>
    </w:p>
    <w:p w:rsidR="00F655AF" w:rsidRPr="002C5BD3" w:rsidRDefault="00F655AF" w:rsidP="006B215D">
      <w:pPr>
        <w:pStyle w:val="ListParagraph"/>
        <w:numPr>
          <w:ilvl w:val="0"/>
          <w:numId w:val="31"/>
        </w:numPr>
        <w:spacing w:line="240" w:lineRule="auto"/>
        <w:ind w:left="1066" w:hanging="357"/>
        <w:rPr>
          <w:rFonts w:eastAsia="Times New Roman" w:cs="Times New Roman"/>
          <w:szCs w:val="24"/>
          <w:lang w:val="en-GB" w:eastAsia="hu-HU"/>
        </w:rPr>
      </w:pPr>
      <w:r w:rsidRPr="002C5BD3">
        <w:rPr>
          <w:rFonts w:eastAsia="Times New Roman" w:cs="Times New Roman"/>
          <w:szCs w:val="24"/>
          <w:lang w:val="en-GB" w:eastAsia="hu-HU"/>
        </w:rPr>
        <w:t xml:space="preserve">Taylor, A.J.P. </w:t>
      </w:r>
      <w:r w:rsidRPr="002C5BD3">
        <w:rPr>
          <w:rFonts w:eastAsia="Times New Roman" w:cs="Times New Roman"/>
          <w:i/>
          <w:iCs/>
          <w:szCs w:val="24"/>
          <w:lang w:val="en-GB" w:eastAsia="hu-HU"/>
        </w:rPr>
        <w:t>The Habsburg Monarchy, 1809-1918. A History of the Austrian Empire and Austria-Hungary.</w:t>
      </w:r>
      <w:r w:rsidRPr="002C5BD3">
        <w:rPr>
          <w:rFonts w:eastAsia="Times New Roman" w:cs="Times New Roman"/>
          <w:szCs w:val="24"/>
          <w:lang w:val="en-GB" w:eastAsia="hu-HU"/>
        </w:rPr>
        <w:t xml:space="preserve"> Chicago — London: University of Chicago Press, 1948, repr. 1976.</w:t>
      </w:r>
    </w:p>
    <w:p w:rsidR="00F655AF" w:rsidRDefault="00F655AF" w:rsidP="006B215D">
      <w:pPr>
        <w:pStyle w:val="ListParagraph"/>
        <w:numPr>
          <w:ilvl w:val="0"/>
          <w:numId w:val="31"/>
        </w:numPr>
        <w:spacing w:line="240" w:lineRule="auto"/>
        <w:ind w:left="1066" w:hanging="357"/>
        <w:rPr>
          <w:rFonts w:eastAsia="Times New Roman" w:cs="Times New Roman"/>
          <w:i/>
          <w:szCs w:val="24"/>
          <w:lang w:val="en-GB" w:eastAsia="hu-HU"/>
        </w:rPr>
      </w:pPr>
      <w:r w:rsidRPr="00F655AF">
        <w:rPr>
          <w:rFonts w:eastAsia="Times New Roman" w:cs="Times New Roman"/>
          <w:i/>
          <w:szCs w:val="24"/>
          <w:lang w:val="en-GB" w:eastAsia="hu-HU"/>
        </w:rPr>
        <w:t>Jews and the Rise of Antisemitism. “Old” Jews and “New” Jews in the Monarchy. The migration of Jews towards Vienna and Budapest. Theodor Herzl and the birth of Zionism. Mass emigration to the United States 1880-1914</w:t>
      </w:r>
    </w:p>
    <w:p w:rsidR="006B215D" w:rsidRDefault="006B215D" w:rsidP="006B215D">
      <w:pPr>
        <w:pStyle w:val="ListParagraph"/>
        <w:spacing w:line="240" w:lineRule="auto"/>
        <w:ind w:left="1066"/>
        <w:rPr>
          <w:rFonts w:eastAsia="Times New Roman" w:cs="Times New Roman"/>
          <w:i/>
          <w:szCs w:val="24"/>
          <w:lang w:val="en-GB" w:eastAsia="hu-HU"/>
        </w:rPr>
      </w:pPr>
    </w:p>
    <w:p w:rsidR="007A1645" w:rsidRPr="00A80665" w:rsidRDefault="007A1645" w:rsidP="000E6835">
      <w:pPr>
        <w:pStyle w:val="ListParagraph"/>
        <w:rPr>
          <w:rFonts w:eastAsia="Times New Roman" w:cs="Times New Roman"/>
          <w:i/>
          <w:sz w:val="28"/>
          <w:szCs w:val="28"/>
          <w:lang w:val="en-GB" w:eastAsia="hu-HU"/>
        </w:rPr>
      </w:pPr>
      <w:r w:rsidRPr="00A80665">
        <w:rPr>
          <w:rFonts w:eastAsia="Times New Roman" w:cs="Times New Roman"/>
          <w:b/>
          <w:i/>
          <w:sz w:val="28"/>
          <w:szCs w:val="28"/>
          <w:lang w:val="en-GB" w:eastAsia="hu-HU"/>
        </w:rPr>
        <w:t>See the movie film</w:t>
      </w:r>
      <w:r w:rsidRPr="00A80665">
        <w:rPr>
          <w:rFonts w:eastAsia="Times New Roman" w:cs="Times New Roman"/>
          <w:i/>
          <w:sz w:val="28"/>
          <w:szCs w:val="28"/>
          <w:lang w:val="en-GB" w:eastAsia="hu-HU"/>
        </w:rPr>
        <w:t>: István Szabó: Sunshine 1999.</w:t>
      </w:r>
    </w:p>
    <w:p w:rsidR="00E31443" w:rsidRDefault="00FD1505" w:rsidP="000E6835">
      <w:pPr>
        <w:spacing w:after="0" w:line="360" w:lineRule="auto"/>
        <w:rPr>
          <w:rFonts w:ascii="Times New Roman" w:eastAsia="Palatino Linotype" w:hAnsi="Times New Roman" w:cs="Times New Roman"/>
          <w:bCs/>
          <w:sz w:val="24"/>
          <w:szCs w:val="24"/>
          <w:lang w:val="en-GB"/>
        </w:rPr>
      </w:pPr>
      <w:r>
        <w:rPr>
          <w:rFonts w:ascii="Times New Roman" w:hAnsi="Times New Roman" w:cs="Times New Roman"/>
          <w:sz w:val="24"/>
          <w:szCs w:val="24"/>
          <w:lang w:val="en-US"/>
        </w:rPr>
        <w:t>11-12</w:t>
      </w:r>
      <w:r w:rsidR="00F655AF">
        <w:rPr>
          <w:rFonts w:ascii="Times New Roman" w:hAnsi="Times New Roman" w:cs="Times New Roman"/>
          <w:sz w:val="24"/>
          <w:szCs w:val="24"/>
          <w:lang w:val="en-US"/>
        </w:rPr>
        <w:t>.</w:t>
      </w:r>
      <w:r w:rsidR="00F655AF">
        <w:rPr>
          <w:rFonts w:ascii="Times New Roman" w:hAnsi="Times New Roman" w:cs="Times New Roman"/>
          <w:sz w:val="24"/>
          <w:szCs w:val="24"/>
          <w:lang w:val="en-US"/>
        </w:rPr>
        <w:tab/>
      </w:r>
      <w:r w:rsidR="00F655AF" w:rsidRPr="00F655AF">
        <w:rPr>
          <w:rFonts w:ascii="Times New Roman" w:eastAsia="Palatino Linotype" w:hAnsi="Times New Roman" w:cs="Times New Roman"/>
          <w:bCs/>
          <w:sz w:val="24"/>
          <w:szCs w:val="24"/>
          <w:lang w:val="en-GB"/>
        </w:rPr>
        <w:t>Victims of hate-motivated crimes are affected much more profoundly than victims of otherwise similar crimes that are not based on prejudice. More importantly, the widespread effects of fear, intimidation, and alienation, which extend well beyond the immediate victims, are the intent of the offenders. This phenomenon i</w:t>
      </w:r>
      <w:r w:rsidR="00F655AF">
        <w:rPr>
          <w:rFonts w:ascii="Times New Roman" w:eastAsia="Palatino Linotype" w:hAnsi="Times New Roman" w:cs="Times New Roman"/>
          <w:bCs/>
          <w:sz w:val="24"/>
          <w:szCs w:val="24"/>
          <w:lang w:val="en-GB"/>
        </w:rPr>
        <w:t xml:space="preserve">s explored through case studies. Holocaust. Genocide. </w:t>
      </w:r>
    </w:p>
    <w:p w:rsidR="002C2466" w:rsidRPr="00A80665" w:rsidRDefault="00F655AF" w:rsidP="006B215D">
      <w:pPr>
        <w:pStyle w:val="ListParagraph"/>
        <w:numPr>
          <w:ilvl w:val="0"/>
          <w:numId w:val="31"/>
        </w:numPr>
        <w:spacing w:line="240" w:lineRule="auto"/>
        <w:ind w:left="1066" w:hanging="357"/>
        <w:rPr>
          <w:rFonts w:eastAsia="Times New Roman" w:cs="Times New Roman"/>
          <w:szCs w:val="24"/>
          <w:lang w:val="en-GB" w:eastAsia="hu-HU"/>
        </w:rPr>
      </w:pPr>
      <w:r w:rsidRPr="00A80665">
        <w:rPr>
          <w:rFonts w:eastAsia="Times New Roman" w:cs="Times New Roman"/>
          <w:szCs w:val="24"/>
          <w:lang w:val="en-GB" w:eastAsia="hu-HU"/>
        </w:rPr>
        <w:t xml:space="preserve">Patai, Raphael. </w:t>
      </w:r>
      <w:r w:rsidRPr="00A80665">
        <w:rPr>
          <w:rFonts w:eastAsia="Times New Roman" w:cs="Times New Roman"/>
          <w:i/>
          <w:iCs/>
          <w:szCs w:val="24"/>
          <w:lang w:val="en-GB" w:eastAsia="hu-HU"/>
        </w:rPr>
        <w:t>The Jews of Hungary: History, Culture, Psychology.</w:t>
      </w:r>
      <w:r w:rsidRPr="00A80665">
        <w:rPr>
          <w:rFonts w:eastAsia="Times New Roman" w:cs="Times New Roman"/>
          <w:szCs w:val="24"/>
          <w:lang w:val="en-GB" w:eastAsia="hu-HU"/>
        </w:rPr>
        <w:t xml:space="preserve"> Detroit: Wayne State University Press, 1996.</w:t>
      </w:r>
    </w:p>
    <w:p w:rsidR="00FD1505" w:rsidRPr="006B215D" w:rsidRDefault="00E31443" w:rsidP="006B215D">
      <w:pPr>
        <w:pStyle w:val="ListParagraph"/>
        <w:numPr>
          <w:ilvl w:val="0"/>
          <w:numId w:val="31"/>
        </w:numPr>
        <w:spacing w:line="240" w:lineRule="auto"/>
        <w:ind w:left="1066" w:hanging="357"/>
        <w:rPr>
          <w:rFonts w:eastAsia="Palatino Linotype" w:cs="Times New Roman"/>
          <w:bCs/>
          <w:szCs w:val="24"/>
          <w:lang w:val="en-GB"/>
        </w:rPr>
      </w:pPr>
      <w:r w:rsidRPr="00A80665">
        <w:rPr>
          <w:rFonts w:cs="Times New Roman"/>
          <w:szCs w:val="24"/>
        </w:rPr>
        <w:t xml:space="preserve">Bonilla-Silva, Eduardo: </w:t>
      </w:r>
      <w:r w:rsidRPr="00A80665">
        <w:rPr>
          <w:rFonts w:cs="Times New Roman"/>
          <w:i/>
          <w:szCs w:val="24"/>
          <w:lang w:val="en-US"/>
        </w:rPr>
        <w:t>Racism without Racist</w:t>
      </w:r>
      <w:r w:rsidRPr="00A80665">
        <w:rPr>
          <w:rFonts w:cs="Times New Roman"/>
          <w:szCs w:val="24"/>
          <w:lang w:val="en-US"/>
        </w:rPr>
        <w:t xml:space="preserve">. </w:t>
      </w:r>
      <w:r w:rsidRPr="00A80665">
        <w:rPr>
          <w:rFonts w:cs="Times New Roman"/>
          <w:i/>
          <w:szCs w:val="24"/>
          <w:lang w:val="en-US"/>
        </w:rPr>
        <w:t>Color-Blind Racism and the Persistence of Radical Inequality in the United States</w:t>
      </w:r>
      <w:r w:rsidRPr="00A80665">
        <w:rPr>
          <w:rFonts w:cs="Times New Roman"/>
          <w:szCs w:val="24"/>
        </w:rPr>
        <w:t>, Rowman &amp; Littlefield Publ. 2006</w:t>
      </w:r>
    </w:p>
    <w:p w:rsidR="006B215D" w:rsidRPr="00A80665" w:rsidRDefault="006B215D" w:rsidP="006B215D">
      <w:pPr>
        <w:pStyle w:val="ListParagraph"/>
        <w:spacing w:line="240" w:lineRule="auto"/>
        <w:ind w:left="1066"/>
        <w:rPr>
          <w:rFonts w:eastAsia="Palatino Linotype" w:cs="Times New Roman"/>
          <w:bCs/>
          <w:szCs w:val="24"/>
          <w:lang w:val="en-GB"/>
        </w:rPr>
      </w:pPr>
    </w:p>
    <w:p w:rsidR="00DA5316" w:rsidRDefault="006122F8" w:rsidP="00A80665">
      <w:pPr>
        <w:pStyle w:val="Default"/>
        <w:spacing w:line="360" w:lineRule="auto"/>
        <w:rPr>
          <w:rFonts w:ascii="Times New Roman" w:eastAsia="Palatino Linotype" w:hAnsi="Times New Roman" w:cs="Times New Roman"/>
          <w:bCs/>
          <w:i/>
          <w:lang w:val="en-GB"/>
        </w:rPr>
      </w:pPr>
      <w:r>
        <w:rPr>
          <w:rFonts w:ascii="Times New Roman" w:hAnsi="Times New Roman" w:cs="Times New Roman"/>
          <w:lang w:val="en-GB"/>
        </w:rPr>
        <w:lastRenderedPageBreak/>
        <w:t xml:space="preserve">13-14. </w:t>
      </w:r>
      <w:r w:rsidR="00DA5316">
        <w:rPr>
          <w:rFonts w:ascii="Times New Roman" w:hAnsi="Times New Roman" w:cs="Times New Roman"/>
          <w:lang w:val="en-GB"/>
        </w:rPr>
        <w:t xml:space="preserve">Combatting hate crimes. </w:t>
      </w:r>
      <w:r w:rsidR="00FD1505">
        <w:rPr>
          <w:rFonts w:ascii="Times New Roman" w:hAnsi="Times New Roman" w:cs="Times New Roman"/>
          <w:lang w:val="en-GB"/>
        </w:rPr>
        <w:t>Reporting, monitoring and prevention of hate c</w:t>
      </w:r>
      <w:r w:rsidR="00FD1505" w:rsidRPr="00152432">
        <w:rPr>
          <w:rFonts w:ascii="Times New Roman" w:hAnsi="Times New Roman" w:cs="Times New Roman"/>
          <w:lang w:val="en-GB"/>
        </w:rPr>
        <w:t>rime</w:t>
      </w:r>
      <w:r w:rsidR="00FD1505">
        <w:rPr>
          <w:rFonts w:ascii="Times New Roman" w:hAnsi="Times New Roman" w:cs="Times New Roman"/>
          <w:lang w:val="en-GB"/>
        </w:rPr>
        <w:t>s</w:t>
      </w:r>
      <w:r w:rsidR="007A1645">
        <w:rPr>
          <w:rFonts w:ascii="Times New Roman" w:hAnsi="Times New Roman" w:cs="Times New Roman"/>
          <w:lang w:val="en-GB"/>
        </w:rPr>
        <w:t xml:space="preserve">. The role of the </w:t>
      </w:r>
      <w:r w:rsidR="00DA5316">
        <w:rPr>
          <w:rFonts w:ascii="Times New Roman" w:hAnsi="Times New Roman" w:cs="Times New Roman"/>
          <w:lang w:val="en-GB"/>
        </w:rPr>
        <w:t>Eu</w:t>
      </w:r>
      <w:r w:rsidR="00A420C3">
        <w:rPr>
          <w:rFonts w:ascii="Times New Roman" w:hAnsi="Times New Roman" w:cs="Times New Roman"/>
          <w:lang w:val="en-GB"/>
        </w:rPr>
        <w:t>ropean Union</w:t>
      </w:r>
      <w:r w:rsidR="00A420C3">
        <w:rPr>
          <w:rStyle w:val="FootnoteReference"/>
          <w:rFonts w:ascii="Times New Roman" w:hAnsi="Times New Roman" w:cs="Times New Roman"/>
          <w:lang w:val="en-GB"/>
        </w:rPr>
        <w:footnoteReference w:id="1"/>
      </w:r>
      <w:r w:rsidR="00DA5316">
        <w:rPr>
          <w:bCs/>
          <w:kern w:val="36"/>
          <w:sz w:val="22"/>
          <w:szCs w:val="22"/>
          <w:lang w:eastAsia="hu-HU"/>
        </w:rPr>
        <w:t xml:space="preserve">and </w:t>
      </w:r>
      <w:r w:rsidR="00DA5316" w:rsidRPr="00DA5316">
        <w:rPr>
          <w:bCs/>
          <w:kern w:val="36"/>
          <w:sz w:val="22"/>
          <w:szCs w:val="22"/>
          <w:lang w:val="en-GB" w:eastAsia="hu-HU"/>
        </w:rPr>
        <w:t>the</w:t>
      </w:r>
      <w:r w:rsidR="00DA5316">
        <w:rPr>
          <w:bCs/>
          <w:kern w:val="36"/>
          <w:sz w:val="22"/>
          <w:szCs w:val="22"/>
          <w:lang w:eastAsia="hu-HU"/>
        </w:rPr>
        <w:t xml:space="preserve"> </w:t>
      </w:r>
      <w:r w:rsidR="00DA5316">
        <w:rPr>
          <w:rFonts w:ascii="Times New Roman" w:hAnsi="Times New Roman" w:cs="Times New Roman"/>
          <w:lang w:val="en-GB"/>
        </w:rPr>
        <w:t>NGOs.</w:t>
      </w:r>
      <w:r w:rsidR="003846C9">
        <w:rPr>
          <w:rFonts w:ascii="Times New Roman" w:hAnsi="Times New Roman" w:cs="Times New Roman"/>
          <w:lang w:val="en-GB"/>
        </w:rPr>
        <w:t xml:space="preserve"> </w:t>
      </w:r>
      <w:r w:rsidR="003846C9">
        <w:rPr>
          <w:rFonts w:ascii="Times New Roman" w:eastAsia="Palatino Linotype" w:hAnsi="Times New Roman" w:cs="Times New Roman"/>
          <w:bCs/>
          <w:lang w:val="en-GB"/>
        </w:rPr>
        <w:t>Visit a Synagogue and meet with a rabbi.</w:t>
      </w:r>
    </w:p>
    <w:p w:rsidR="00FD1505" w:rsidRPr="00DA5316" w:rsidRDefault="00FD1505" w:rsidP="006B215D">
      <w:pPr>
        <w:pStyle w:val="ListParagraph"/>
        <w:numPr>
          <w:ilvl w:val="0"/>
          <w:numId w:val="31"/>
        </w:numPr>
        <w:spacing w:line="240" w:lineRule="auto"/>
        <w:ind w:left="1066" w:hanging="357"/>
        <w:outlineLvl w:val="1"/>
        <w:rPr>
          <w:rFonts w:cs="Times New Roman"/>
          <w:szCs w:val="24"/>
        </w:rPr>
      </w:pPr>
      <w:r w:rsidRPr="00DA5316">
        <w:rPr>
          <w:rFonts w:cs="Times New Roman"/>
          <w:i/>
          <w:szCs w:val="24"/>
          <w:lang w:val="en-GB"/>
        </w:rPr>
        <w:t xml:space="preserve">A Guide to Fighting Hate Crime, </w:t>
      </w:r>
      <w:r w:rsidRPr="00DA5316">
        <w:rPr>
          <w:rFonts w:cs="Times New Roman"/>
          <w:szCs w:val="24"/>
          <w:lang w:val="en-GB"/>
        </w:rPr>
        <w:t>Manchester</w:t>
      </w:r>
      <w:r w:rsidRPr="00DA5316">
        <w:rPr>
          <w:rFonts w:cs="Times New Roman"/>
          <w:i/>
          <w:szCs w:val="24"/>
          <w:lang w:val="en-GB"/>
        </w:rPr>
        <w:t xml:space="preserve">, </w:t>
      </w:r>
      <w:r w:rsidRPr="00DA5316">
        <w:rPr>
          <w:rFonts w:cs="Times New Roman"/>
          <w:szCs w:val="24"/>
          <w:lang w:val="en-GB"/>
        </w:rPr>
        <w:t>A CST Publication, Home office 2012</w:t>
      </w:r>
      <w:r w:rsidRPr="00DA5316">
        <w:rPr>
          <w:rFonts w:cs="Times New Roman"/>
          <w:szCs w:val="24"/>
        </w:rPr>
        <w:t>.</w:t>
      </w:r>
    </w:p>
    <w:p w:rsidR="00C21C1B" w:rsidRPr="00DA5316" w:rsidRDefault="009E2CBC" w:rsidP="006B215D">
      <w:pPr>
        <w:pStyle w:val="ListParagraph"/>
        <w:numPr>
          <w:ilvl w:val="0"/>
          <w:numId w:val="31"/>
        </w:numPr>
        <w:autoSpaceDE w:val="0"/>
        <w:autoSpaceDN w:val="0"/>
        <w:adjustRightInd w:val="0"/>
        <w:spacing w:line="240" w:lineRule="auto"/>
        <w:ind w:left="1066" w:hanging="357"/>
        <w:rPr>
          <w:rFonts w:cs="Times New Roman"/>
          <w:bCs/>
          <w:color w:val="000000"/>
          <w:szCs w:val="24"/>
        </w:rPr>
      </w:pPr>
      <w:hyperlink r:id="rId20" w:history="1">
        <w:r w:rsidR="00C21C1B" w:rsidRPr="00DA5316">
          <w:rPr>
            <w:rStyle w:val="Hyperlink"/>
            <w:rFonts w:cs="Times New Roman"/>
            <w:szCs w:val="24"/>
          </w:rPr>
          <w:t>http://www.osce.org/odihr/36426?download=true</w:t>
        </w:r>
      </w:hyperlink>
    </w:p>
    <w:p w:rsidR="006D4F53" w:rsidRPr="00DA5316" w:rsidRDefault="006D4F53" w:rsidP="006B215D">
      <w:pPr>
        <w:pStyle w:val="ListParagraph"/>
        <w:numPr>
          <w:ilvl w:val="0"/>
          <w:numId w:val="31"/>
        </w:numPr>
        <w:spacing w:line="240" w:lineRule="auto"/>
        <w:ind w:left="1066" w:hanging="357"/>
        <w:outlineLvl w:val="1"/>
        <w:rPr>
          <w:rFonts w:cs="Times New Roman"/>
          <w:szCs w:val="24"/>
          <w:lang w:val="en-GB"/>
        </w:rPr>
      </w:pPr>
      <w:r w:rsidRPr="00DA5316">
        <w:rPr>
          <w:rFonts w:cs="Times New Roman"/>
          <w:szCs w:val="24"/>
        </w:rPr>
        <w:t xml:space="preserve">Paul Iganski: </w:t>
      </w:r>
      <w:r w:rsidRPr="00DA5316">
        <w:rPr>
          <w:rFonts w:cs="Times New Roman"/>
          <w:bCs/>
          <w:i/>
          <w:szCs w:val="24"/>
          <w:lang w:val="en-GB"/>
        </w:rPr>
        <w:t>Too Few Jews to Count? Police Monitoring of Hate Crime Against Jews in the United Kingdom</w:t>
      </w:r>
      <w:r w:rsidRPr="00DA5316">
        <w:rPr>
          <w:rFonts w:cs="Times New Roman"/>
          <w:bCs/>
          <w:szCs w:val="24"/>
          <w:lang w:val="en-GB"/>
        </w:rPr>
        <w:t xml:space="preserve"> In: American </w:t>
      </w:r>
      <w:r w:rsidRPr="00DA5316">
        <w:rPr>
          <w:rFonts w:cs="Times New Roman"/>
          <w:bCs/>
          <w:szCs w:val="24"/>
          <w:lang w:val="en-US"/>
        </w:rPr>
        <w:t xml:space="preserve">Behavioral </w:t>
      </w:r>
      <w:r w:rsidRPr="00DA5316">
        <w:rPr>
          <w:rFonts w:cs="Times New Roman"/>
          <w:bCs/>
          <w:szCs w:val="24"/>
          <w:lang w:val="en-GB"/>
        </w:rPr>
        <w:t xml:space="preserve">Scientist </w:t>
      </w:r>
      <w:r w:rsidRPr="00DA5316">
        <w:rPr>
          <w:rFonts w:cs="Times New Roman"/>
          <w:szCs w:val="24"/>
          <w:lang w:val="en-GB"/>
        </w:rPr>
        <w:t>Volume 51 Number 2 October 2007 232-245 pp.</w:t>
      </w:r>
    </w:p>
    <w:p w:rsidR="006D4F53" w:rsidRPr="006D4F53" w:rsidRDefault="006D4F53" w:rsidP="000E6835">
      <w:pPr>
        <w:autoSpaceDE w:val="0"/>
        <w:autoSpaceDN w:val="0"/>
        <w:adjustRightInd w:val="0"/>
        <w:spacing w:after="0" w:line="360" w:lineRule="auto"/>
        <w:ind w:firstLine="708"/>
        <w:rPr>
          <w:rFonts w:ascii="Times New Roman" w:hAnsi="Times New Roman" w:cs="Times New Roman"/>
          <w:bCs/>
          <w:sz w:val="24"/>
          <w:szCs w:val="24"/>
          <w:lang w:val="en-GB"/>
        </w:rPr>
      </w:pPr>
    </w:p>
    <w:p w:rsidR="00FD1505" w:rsidRDefault="00FD1505" w:rsidP="000E6835">
      <w:pPr>
        <w:pStyle w:val="Default"/>
        <w:spacing w:line="360" w:lineRule="auto"/>
        <w:rPr>
          <w:rFonts w:ascii="Times New Roman" w:hAnsi="Times New Roman" w:cs="Times New Roman"/>
          <w:lang w:val="en-GB"/>
        </w:rPr>
      </w:pPr>
      <w:r>
        <w:rPr>
          <w:rFonts w:ascii="Times New Roman" w:hAnsi="Times New Roman" w:cs="Times New Roman"/>
        </w:rPr>
        <w:t xml:space="preserve">15-16. </w:t>
      </w:r>
      <w:r w:rsidRPr="00FD1505">
        <w:rPr>
          <w:rFonts w:ascii="Times New Roman" w:hAnsi="Times New Roman" w:cs="Times New Roman"/>
          <w:lang w:val="en-GB"/>
        </w:rPr>
        <w:t>Summary and evaluation</w:t>
      </w:r>
    </w:p>
    <w:p w:rsidR="00DA5316" w:rsidRPr="00FD1505" w:rsidRDefault="00DA5316" w:rsidP="000E6835">
      <w:pPr>
        <w:pStyle w:val="Default"/>
        <w:spacing w:line="360" w:lineRule="auto"/>
        <w:rPr>
          <w:rFonts w:ascii="Times New Roman" w:hAnsi="Times New Roman" w:cs="Times New Roman"/>
          <w:lang w:val="en-GB"/>
        </w:rPr>
      </w:pPr>
    </w:p>
    <w:p w:rsidR="00FD1505" w:rsidRPr="00FD1505" w:rsidRDefault="00FD1505" w:rsidP="000E6835">
      <w:pPr>
        <w:spacing w:after="0" w:line="360" w:lineRule="auto"/>
        <w:jc w:val="both"/>
        <w:rPr>
          <w:rFonts w:ascii="Times New Roman" w:hAnsi="Times New Roman" w:cs="Times New Roman"/>
          <w:sz w:val="24"/>
          <w:szCs w:val="24"/>
          <w:lang w:val="en-GB"/>
        </w:rPr>
      </w:pPr>
    </w:p>
    <w:p w:rsidR="0013692B" w:rsidRPr="002C5BD3" w:rsidRDefault="00D70363" w:rsidP="000E6835">
      <w:pPr>
        <w:pStyle w:val="Header"/>
        <w:tabs>
          <w:tab w:val="clear" w:pos="4536"/>
          <w:tab w:val="clear" w:pos="9072"/>
          <w:tab w:val="right" w:pos="900"/>
        </w:tabs>
        <w:spacing w:line="360" w:lineRule="auto"/>
        <w:jc w:val="both"/>
        <w:rPr>
          <w:bCs/>
          <w:lang w:val="en-GB"/>
        </w:rPr>
      </w:pPr>
      <w:r>
        <w:rPr>
          <w:bCs/>
          <w:lang w:val="en-GB"/>
        </w:rPr>
        <w:t>Oxford</w:t>
      </w:r>
      <w:r w:rsidR="0013692B" w:rsidRPr="002C5BD3">
        <w:rPr>
          <w:bCs/>
          <w:lang w:val="en-GB"/>
        </w:rPr>
        <w:t>, August 2016</w:t>
      </w:r>
    </w:p>
    <w:p w:rsidR="0013692B" w:rsidRPr="002C5BD3" w:rsidRDefault="0013692B" w:rsidP="000E6835">
      <w:pPr>
        <w:pStyle w:val="Header"/>
        <w:tabs>
          <w:tab w:val="clear" w:pos="4536"/>
          <w:tab w:val="clear" w:pos="9072"/>
          <w:tab w:val="right" w:pos="900"/>
        </w:tabs>
        <w:spacing w:line="360" w:lineRule="auto"/>
        <w:ind w:left="2880" w:hanging="1980"/>
        <w:jc w:val="both"/>
        <w:rPr>
          <w:bCs/>
          <w:lang w:val="en-GB"/>
        </w:rPr>
      </w:pPr>
      <w:r w:rsidRPr="002C5BD3">
        <w:rPr>
          <w:bCs/>
          <w:lang w:val="en-GB"/>
        </w:rPr>
        <w:tab/>
      </w:r>
      <w:r w:rsidRPr="002C5BD3">
        <w:rPr>
          <w:bCs/>
          <w:lang w:val="en-GB"/>
        </w:rPr>
        <w:tab/>
      </w:r>
      <w:r w:rsidRPr="002C5BD3">
        <w:rPr>
          <w:bCs/>
          <w:lang w:val="en-GB"/>
        </w:rPr>
        <w:tab/>
      </w:r>
      <w:r w:rsidRPr="002C5BD3">
        <w:rPr>
          <w:bCs/>
          <w:lang w:val="en-GB"/>
        </w:rPr>
        <w:tab/>
      </w:r>
      <w:r w:rsidRPr="002C5BD3">
        <w:rPr>
          <w:bCs/>
          <w:lang w:val="en-GB"/>
        </w:rPr>
        <w:tab/>
      </w:r>
      <w:r w:rsidRPr="002C5BD3">
        <w:rPr>
          <w:bCs/>
          <w:lang w:val="en-GB"/>
        </w:rPr>
        <w:tab/>
        <w:t>Prof. Dr. Andrea Kozáry</w:t>
      </w:r>
    </w:p>
    <w:p w:rsidR="005F66BD" w:rsidRPr="003A2FF8" w:rsidRDefault="00D70363" w:rsidP="000E6835">
      <w:pPr>
        <w:pStyle w:val="Default"/>
        <w:spacing w:line="360" w:lineRule="auto"/>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2C5BD3">
        <w:rPr>
          <w:bCs/>
          <w:lang w:val="en-GB"/>
        </w:rPr>
        <w:t>Responsible/leading instructor</w:t>
      </w:r>
    </w:p>
    <w:sectPr w:rsidR="005F66BD" w:rsidRPr="003A2F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89" w:rsidRDefault="00FD2E89" w:rsidP="00A420C3">
      <w:pPr>
        <w:spacing w:after="0" w:line="240" w:lineRule="auto"/>
      </w:pPr>
      <w:r>
        <w:separator/>
      </w:r>
    </w:p>
  </w:endnote>
  <w:endnote w:type="continuationSeparator" w:id="0">
    <w:p w:rsidR="00FD2E89" w:rsidRDefault="00FD2E89" w:rsidP="00A4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DaxlinePro-Bold">
    <w:altName w:val="DaxlinePro-Bold"/>
    <w:panose1 w:val="00000000000000000000"/>
    <w:charset w:val="00"/>
    <w:family w:val="swiss"/>
    <w:notTrueType/>
    <w:pitch w:val="default"/>
    <w:sig w:usb0="00000003" w:usb1="00000000" w:usb2="00000000" w:usb3="00000000" w:csb0="00000001" w:csb1="00000000"/>
  </w:font>
  <w:font w:name="AGaramondPro-Regular">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89" w:rsidRDefault="00FD2E89" w:rsidP="00A420C3">
      <w:pPr>
        <w:spacing w:after="0" w:line="240" w:lineRule="auto"/>
      </w:pPr>
      <w:r>
        <w:separator/>
      </w:r>
    </w:p>
  </w:footnote>
  <w:footnote w:type="continuationSeparator" w:id="0">
    <w:p w:rsidR="00FD2E89" w:rsidRDefault="00FD2E89" w:rsidP="00A420C3">
      <w:pPr>
        <w:spacing w:after="0" w:line="240" w:lineRule="auto"/>
      </w:pPr>
      <w:r>
        <w:continuationSeparator/>
      </w:r>
    </w:p>
  </w:footnote>
  <w:footnote w:id="1">
    <w:p w:rsidR="00A420C3" w:rsidRPr="00A420C3" w:rsidRDefault="00A420C3">
      <w:pPr>
        <w:pStyle w:val="FootnoteText"/>
        <w:rPr>
          <w:lang w:val="hu-HU"/>
        </w:rPr>
      </w:pPr>
      <w:r>
        <w:rPr>
          <w:rStyle w:val="FootnoteReference"/>
        </w:rPr>
        <w:footnoteRef/>
      </w:r>
      <w:r>
        <w:t xml:space="preserve"> </w:t>
      </w:r>
      <w:r>
        <w:rPr>
          <w:lang w:val="en-GB"/>
        </w:rPr>
        <w:t>“</w:t>
      </w:r>
      <w:r w:rsidRPr="00A420C3">
        <w:rPr>
          <w:lang w:val="en-GB"/>
        </w:rPr>
        <w:t>T</w:t>
      </w:r>
      <w:r w:rsidRPr="00A420C3">
        <w:rPr>
          <w:bCs/>
          <w:kern w:val="36"/>
          <w:lang w:val="en-GB" w:eastAsia="hu-HU"/>
        </w:rPr>
        <w: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508B"/>
    <w:multiLevelType w:val="multilevel"/>
    <w:tmpl w:val="5EAC7338"/>
    <w:lvl w:ilvl="0">
      <w:start w:val="11"/>
      <w:numFmt w:val="decimal"/>
      <w:lvlText w:val="%1-"/>
      <w:lvlJc w:val="left"/>
      <w:pPr>
        <w:ind w:left="555" w:hanging="555"/>
      </w:pPr>
      <w:rPr>
        <w:rFonts w:hint="default"/>
        <w:b w:val="0"/>
      </w:rPr>
    </w:lvl>
    <w:lvl w:ilvl="1">
      <w:start w:val="12"/>
      <w:numFmt w:val="decimal"/>
      <w:lvlText w:val="%1-%2."/>
      <w:lvlJc w:val="left"/>
      <w:pPr>
        <w:ind w:left="555" w:hanging="55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9C214AA"/>
    <w:multiLevelType w:val="multilevel"/>
    <w:tmpl w:val="F39689CA"/>
    <w:lvl w:ilvl="0">
      <w:start w:val="5"/>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0A047E10"/>
    <w:multiLevelType w:val="multilevel"/>
    <w:tmpl w:val="222AEE14"/>
    <w:lvl w:ilvl="0">
      <w:start w:val="3"/>
      <w:numFmt w:val="decimal"/>
      <w:lvlText w:val="%1-"/>
      <w:lvlJc w:val="left"/>
      <w:pPr>
        <w:ind w:left="375" w:hanging="375"/>
      </w:pPr>
      <w:rPr>
        <w:rFonts w:hint="default"/>
        <w:b w:val="0"/>
      </w:rPr>
    </w:lvl>
    <w:lvl w:ilvl="1">
      <w:start w:val="4"/>
      <w:numFmt w:val="decimal"/>
      <w:lvlText w:val="%1-%2."/>
      <w:lvlJc w:val="left"/>
      <w:pPr>
        <w:ind w:left="1095" w:hanging="72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4800" w:hanging="1800"/>
      </w:pPr>
      <w:rPr>
        <w:rFonts w:hint="default"/>
        <w:b w:val="0"/>
      </w:rPr>
    </w:lvl>
  </w:abstractNum>
  <w:abstractNum w:abstractNumId="3">
    <w:nsid w:val="0AE06CCA"/>
    <w:multiLevelType w:val="hybridMultilevel"/>
    <w:tmpl w:val="6EEE3596"/>
    <w:lvl w:ilvl="0" w:tplc="720A64B2">
      <w:start w:val="5"/>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0FA44425"/>
    <w:multiLevelType w:val="multilevel"/>
    <w:tmpl w:val="04D6EF62"/>
    <w:lvl w:ilvl="0">
      <w:start w:val="7"/>
      <w:numFmt w:val="decimal"/>
      <w:lvlText w:val="%1-"/>
      <w:lvlJc w:val="left"/>
      <w:pPr>
        <w:ind w:left="375" w:hanging="375"/>
      </w:pPr>
      <w:rPr>
        <w:rFonts w:ascii="Times New Roman" w:hAnsi="Times New Roman" w:hint="default"/>
        <w:b w:val="0"/>
        <w:sz w:val="24"/>
      </w:rPr>
    </w:lvl>
    <w:lvl w:ilvl="1">
      <w:start w:val="8"/>
      <w:numFmt w:val="decimal"/>
      <w:lvlText w:val="%1-%2."/>
      <w:lvlJc w:val="left"/>
      <w:pPr>
        <w:ind w:left="735" w:hanging="375"/>
      </w:pPr>
      <w:rPr>
        <w:rFonts w:ascii="Times New Roman" w:hAnsi="Times New Roman" w:hint="default"/>
        <w:b w:val="0"/>
        <w:sz w:val="24"/>
      </w:rPr>
    </w:lvl>
    <w:lvl w:ilvl="2">
      <w:start w:val="1"/>
      <w:numFmt w:val="decimal"/>
      <w:lvlText w:val="%1-%2.%3."/>
      <w:lvlJc w:val="left"/>
      <w:pPr>
        <w:ind w:left="1440" w:hanging="720"/>
      </w:pPr>
      <w:rPr>
        <w:rFonts w:ascii="Times New Roman" w:hAnsi="Times New Roman" w:hint="default"/>
        <w:b w:val="0"/>
        <w:sz w:val="24"/>
      </w:rPr>
    </w:lvl>
    <w:lvl w:ilvl="3">
      <w:start w:val="1"/>
      <w:numFmt w:val="decimal"/>
      <w:lvlText w:val="%1-%2.%3.%4."/>
      <w:lvlJc w:val="left"/>
      <w:pPr>
        <w:ind w:left="1800" w:hanging="720"/>
      </w:pPr>
      <w:rPr>
        <w:rFonts w:ascii="Times New Roman" w:hAnsi="Times New Roman" w:hint="default"/>
        <w:b w:val="0"/>
        <w:sz w:val="24"/>
      </w:rPr>
    </w:lvl>
    <w:lvl w:ilvl="4">
      <w:start w:val="1"/>
      <w:numFmt w:val="decimal"/>
      <w:lvlText w:val="%1-%2.%3.%4.%5."/>
      <w:lvlJc w:val="left"/>
      <w:pPr>
        <w:ind w:left="2520" w:hanging="1080"/>
      </w:pPr>
      <w:rPr>
        <w:rFonts w:ascii="Times New Roman" w:hAnsi="Times New Roman" w:hint="default"/>
        <w:b w:val="0"/>
        <w:sz w:val="24"/>
      </w:rPr>
    </w:lvl>
    <w:lvl w:ilvl="5">
      <w:start w:val="1"/>
      <w:numFmt w:val="decimal"/>
      <w:lvlText w:val="%1-%2.%3.%4.%5.%6."/>
      <w:lvlJc w:val="left"/>
      <w:pPr>
        <w:ind w:left="2880" w:hanging="1080"/>
      </w:pPr>
      <w:rPr>
        <w:rFonts w:ascii="Times New Roman" w:hAnsi="Times New Roman" w:hint="default"/>
        <w:b w:val="0"/>
        <w:sz w:val="24"/>
      </w:rPr>
    </w:lvl>
    <w:lvl w:ilvl="6">
      <w:start w:val="1"/>
      <w:numFmt w:val="decimal"/>
      <w:lvlText w:val="%1-%2.%3.%4.%5.%6.%7."/>
      <w:lvlJc w:val="left"/>
      <w:pPr>
        <w:ind w:left="3600" w:hanging="1440"/>
      </w:pPr>
      <w:rPr>
        <w:rFonts w:ascii="Times New Roman" w:hAnsi="Times New Roman" w:hint="default"/>
        <w:b w:val="0"/>
        <w:sz w:val="24"/>
      </w:rPr>
    </w:lvl>
    <w:lvl w:ilvl="7">
      <w:start w:val="1"/>
      <w:numFmt w:val="decimal"/>
      <w:lvlText w:val="%1-%2.%3.%4.%5.%6.%7.%8."/>
      <w:lvlJc w:val="left"/>
      <w:pPr>
        <w:ind w:left="3960" w:hanging="1440"/>
      </w:pPr>
      <w:rPr>
        <w:rFonts w:ascii="Times New Roman" w:hAnsi="Times New Roman" w:hint="default"/>
        <w:b w:val="0"/>
        <w:sz w:val="24"/>
      </w:rPr>
    </w:lvl>
    <w:lvl w:ilvl="8">
      <w:start w:val="1"/>
      <w:numFmt w:val="decimal"/>
      <w:lvlText w:val="%1-%2.%3.%4.%5.%6.%7.%8.%9."/>
      <w:lvlJc w:val="left"/>
      <w:pPr>
        <w:ind w:left="4680" w:hanging="1800"/>
      </w:pPr>
      <w:rPr>
        <w:rFonts w:ascii="Times New Roman" w:hAnsi="Times New Roman" w:hint="default"/>
        <w:b w:val="0"/>
        <w:sz w:val="24"/>
      </w:rPr>
    </w:lvl>
  </w:abstractNum>
  <w:abstractNum w:abstractNumId="5">
    <w:nsid w:val="1BAF3E78"/>
    <w:multiLevelType w:val="multilevel"/>
    <w:tmpl w:val="98C64B1E"/>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1D0F1245"/>
    <w:multiLevelType w:val="multilevel"/>
    <w:tmpl w:val="49A01084"/>
    <w:lvl w:ilvl="0">
      <w:start w:val="5"/>
      <w:numFmt w:val="decimal"/>
      <w:lvlText w:val="%1-"/>
      <w:lvlJc w:val="left"/>
      <w:pPr>
        <w:ind w:left="375" w:hanging="375"/>
      </w:pPr>
      <w:rPr>
        <w:rFonts w:eastAsiaTheme="minorHAnsi" w:hint="default"/>
        <w:b w:val="0"/>
      </w:rPr>
    </w:lvl>
    <w:lvl w:ilvl="1">
      <w:start w:val="6"/>
      <w:numFmt w:val="decimal"/>
      <w:lvlText w:val="%1-%2."/>
      <w:lvlJc w:val="left"/>
      <w:pPr>
        <w:ind w:left="1095" w:hanging="720"/>
      </w:pPr>
      <w:rPr>
        <w:rFonts w:eastAsiaTheme="minorHAnsi" w:hint="default"/>
        <w:b w:val="0"/>
      </w:rPr>
    </w:lvl>
    <w:lvl w:ilvl="2">
      <w:start w:val="1"/>
      <w:numFmt w:val="decimal"/>
      <w:lvlText w:val="%1-%2.%3."/>
      <w:lvlJc w:val="left"/>
      <w:pPr>
        <w:ind w:left="1470" w:hanging="720"/>
      </w:pPr>
      <w:rPr>
        <w:rFonts w:eastAsiaTheme="minorHAnsi" w:hint="default"/>
        <w:b w:val="0"/>
      </w:rPr>
    </w:lvl>
    <w:lvl w:ilvl="3">
      <w:start w:val="1"/>
      <w:numFmt w:val="decimal"/>
      <w:lvlText w:val="%1-%2.%3.%4."/>
      <w:lvlJc w:val="left"/>
      <w:pPr>
        <w:ind w:left="2205" w:hanging="1080"/>
      </w:pPr>
      <w:rPr>
        <w:rFonts w:eastAsiaTheme="minorHAnsi" w:hint="default"/>
        <w:b w:val="0"/>
      </w:rPr>
    </w:lvl>
    <w:lvl w:ilvl="4">
      <w:start w:val="1"/>
      <w:numFmt w:val="decimal"/>
      <w:lvlText w:val="%1-%2.%3.%4.%5."/>
      <w:lvlJc w:val="left"/>
      <w:pPr>
        <w:ind w:left="2580" w:hanging="1080"/>
      </w:pPr>
      <w:rPr>
        <w:rFonts w:eastAsiaTheme="minorHAnsi" w:hint="default"/>
        <w:b w:val="0"/>
      </w:rPr>
    </w:lvl>
    <w:lvl w:ilvl="5">
      <w:start w:val="1"/>
      <w:numFmt w:val="decimal"/>
      <w:lvlText w:val="%1-%2.%3.%4.%5.%6."/>
      <w:lvlJc w:val="left"/>
      <w:pPr>
        <w:ind w:left="3315" w:hanging="1440"/>
      </w:pPr>
      <w:rPr>
        <w:rFonts w:eastAsiaTheme="minorHAnsi" w:hint="default"/>
        <w:b w:val="0"/>
      </w:rPr>
    </w:lvl>
    <w:lvl w:ilvl="6">
      <w:start w:val="1"/>
      <w:numFmt w:val="decimal"/>
      <w:lvlText w:val="%1-%2.%3.%4.%5.%6.%7."/>
      <w:lvlJc w:val="left"/>
      <w:pPr>
        <w:ind w:left="3690" w:hanging="1440"/>
      </w:pPr>
      <w:rPr>
        <w:rFonts w:eastAsiaTheme="minorHAnsi" w:hint="default"/>
        <w:b w:val="0"/>
      </w:rPr>
    </w:lvl>
    <w:lvl w:ilvl="7">
      <w:start w:val="1"/>
      <w:numFmt w:val="decimal"/>
      <w:lvlText w:val="%1-%2.%3.%4.%5.%6.%7.%8."/>
      <w:lvlJc w:val="left"/>
      <w:pPr>
        <w:ind w:left="4425" w:hanging="1800"/>
      </w:pPr>
      <w:rPr>
        <w:rFonts w:eastAsiaTheme="minorHAnsi" w:hint="default"/>
        <w:b w:val="0"/>
      </w:rPr>
    </w:lvl>
    <w:lvl w:ilvl="8">
      <w:start w:val="1"/>
      <w:numFmt w:val="decimal"/>
      <w:lvlText w:val="%1-%2.%3.%4.%5.%6.%7.%8.%9."/>
      <w:lvlJc w:val="left"/>
      <w:pPr>
        <w:ind w:left="4800" w:hanging="1800"/>
      </w:pPr>
      <w:rPr>
        <w:rFonts w:eastAsiaTheme="minorHAnsi" w:hint="default"/>
        <w:b w:val="0"/>
      </w:rPr>
    </w:lvl>
  </w:abstractNum>
  <w:abstractNum w:abstractNumId="7">
    <w:nsid w:val="1DD70052"/>
    <w:multiLevelType w:val="multilevel"/>
    <w:tmpl w:val="CB7CC818"/>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1591662"/>
    <w:multiLevelType w:val="multilevel"/>
    <w:tmpl w:val="040E001F"/>
    <w:lvl w:ilvl="0">
      <w:start w:val="1"/>
      <w:numFmt w:val="decimal"/>
      <w:lvlText w:val="%1."/>
      <w:lvlJc w:val="left"/>
      <w:pPr>
        <w:tabs>
          <w:tab w:val="num" w:pos="360"/>
        </w:tabs>
        <w:ind w:left="360" w:hanging="360"/>
      </w:pPr>
      <w:rPr>
        <w:rFonts w:cs="Times New Roman" w:hint="default"/>
        <w:b/>
        <w:i w:val="0"/>
        <w:sz w:val="24"/>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8B85976"/>
    <w:multiLevelType w:val="multilevel"/>
    <w:tmpl w:val="A01CE574"/>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B0B75AB"/>
    <w:multiLevelType w:val="hybridMultilevel"/>
    <w:tmpl w:val="EBFA9BF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nsid w:val="2FEE044D"/>
    <w:multiLevelType w:val="multilevel"/>
    <w:tmpl w:val="6F0202A2"/>
    <w:lvl w:ilvl="0">
      <w:start w:val="9"/>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2773D8"/>
    <w:multiLevelType w:val="multilevel"/>
    <w:tmpl w:val="E71C9B32"/>
    <w:lvl w:ilvl="0">
      <w:start w:val="3"/>
      <w:numFmt w:val="decimal"/>
      <w:lvlText w:val="%1-"/>
      <w:lvlJc w:val="left"/>
      <w:pPr>
        <w:ind w:left="375" w:hanging="375"/>
      </w:pPr>
      <w:rPr>
        <w:rFonts w:hint="default"/>
        <w:b w:val="0"/>
        <w:sz w:val="24"/>
      </w:rPr>
    </w:lvl>
    <w:lvl w:ilvl="1">
      <w:start w:val="4"/>
      <w:numFmt w:val="decimal"/>
      <w:lvlText w:val="%1-%2."/>
      <w:lvlJc w:val="left"/>
      <w:pPr>
        <w:ind w:left="375" w:hanging="37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3">
    <w:nsid w:val="323A164E"/>
    <w:multiLevelType w:val="multilevel"/>
    <w:tmpl w:val="D4FA0900"/>
    <w:lvl w:ilvl="0">
      <w:start w:val="9"/>
      <w:numFmt w:val="decimal"/>
      <w:lvlText w:val="%1-"/>
      <w:lvlJc w:val="left"/>
      <w:pPr>
        <w:ind w:left="450" w:hanging="450"/>
      </w:pPr>
      <w:rPr>
        <w:rFonts w:hint="default"/>
        <w:b w:val="0"/>
      </w:rPr>
    </w:lvl>
    <w:lvl w:ilvl="1">
      <w:start w:val="10"/>
      <w:numFmt w:val="decimal"/>
      <w:lvlText w:val="%1-%2."/>
      <w:lvlJc w:val="left"/>
      <w:pPr>
        <w:ind w:left="810" w:hanging="45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nsid w:val="3715551D"/>
    <w:multiLevelType w:val="multilevel"/>
    <w:tmpl w:val="2ADA3352"/>
    <w:lvl w:ilvl="0">
      <w:start w:val="1"/>
      <w:numFmt w:val="decimal"/>
      <w:lvlText w:val="%1."/>
      <w:lvlJc w:val="left"/>
      <w:pPr>
        <w:ind w:left="720" w:hanging="360"/>
      </w:pPr>
      <w:rPr>
        <w:rFonts w:ascii="Times New Roman" w:eastAsia="Calibri" w:hAnsi="Times New Roman" w:cs="Times New Roman"/>
        <w:b w:val="0"/>
        <w:sz w:val="22"/>
      </w:rPr>
    </w:lvl>
    <w:lvl w:ilvl="1">
      <w:start w:val="1"/>
      <w:numFmt w:val="decimal"/>
      <w:isLgl/>
      <w:lvlText w:val="%1.%2."/>
      <w:lvlJc w:val="left"/>
      <w:pPr>
        <w:ind w:left="1440" w:hanging="720"/>
      </w:pPr>
      <w:rPr>
        <w:rFonts w:hint="default"/>
        <w:b w:val="0"/>
        <w:sz w:val="22"/>
      </w:rPr>
    </w:lvl>
    <w:lvl w:ilvl="2">
      <w:start w:val="1"/>
      <w:numFmt w:val="decimal"/>
      <w:isLgl/>
      <w:lvlText w:val="%1.%2.%3."/>
      <w:lvlJc w:val="left"/>
      <w:pPr>
        <w:ind w:left="1800" w:hanging="720"/>
      </w:pPr>
      <w:rPr>
        <w:rFonts w:hint="default"/>
        <w:b w:val="0"/>
        <w:sz w:val="22"/>
      </w:rPr>
    </w:lvl>
    <w:lvl w:ilvl="3">
      <w:start w:val="1"/>
      <w:numFmt w:val="decimal"/>
      <w:isLgl/>
      <w:lvlText w:val="%1.%2.%3.%4."/>
      <w:lvlJc w:val="left"/>
      <w:pPr>
        <w:ind w:left="2520" w:hanging="1080"/>
      </w:pPr>
      <w:rPr>
        <w:rFonts w:hint="default"/>
        <w:b w:val="0"/>
        <w:sz w:val="22"/>
      </w:rPr>
    </w:lvl>
    <w:lvl w:ilvl="4">
      <w:start w:val="1"/>
      <w:numFmt w:val="decimal"/>
      <w:isLgl/>
      <w:lvlText w:val="%1.%2.%3.%4.%5."/>
      <w:lvlJc w:val="left"/>
      <w:pPr>
        <w:ind w:left="2880" w:hanging="1080"/>
      </w:pPr>
      <w:rPr>
        <w:rFonts w:hint="default"/>
        <w:b w:val="0"/>
        <w:sz w:val="22"/>
      </w:rPr>
    </w:lvl>
    <w:lvl w:ilvl="5">
      <w:start w:val="1"/>
      <w:numFmt w:val="decimal"/>
      <w:isLgl/>
      <w:lvlText w:val="%1.%2.%3.%4.%5.%6."/>
      <w:lvlJc w:val="left"/>
      <w:pPr>
        <w:ind w:left="3600" w:hanging="1440"/>
      </w:pPr>
      <w:rPr>
        <w:rFonts w:hint="default"/>
        <w:b w:val="0"/>
        <w:sz w:val="22"/>
      </w:rPr>
    </w:lvl>
    <w:lvl w:ilvl="6">
      <w:start w:val="1"/>
      <w:numFmt w:val="decimal"/>
      <w:isLgl/>
      <w:lvlText w:val="%1.%2.%3.%4.%5.%6.%7."/>
      <w:lvlJc w:val="left"/>
      <w:pPr>
        <w:ind w:left="4320" w:hanging="1800"/>
      </w:pPr>
      <w:rPr>
        <w:rFonts w:hint="default"/>
        <w:b w:val="0"/>
        <w:sz w:val="22"/>
      </w:rPr>
    </w:lvl>
    <w:lvl w:ilvl="7">
      <w:start w:val="1"/>
      <w:numFmt w:val="decimal"/>
      <w:isLgl/>
      <w:lvlText w:val="%1.%2.%3.%4.%5.%6.%7.%8."/>
      <w:lvlJc w:val="left"/>
      <w:pPr>
        <w:ind w:left="4680" w:hanging="1800"/>
      </w:pPr>
      <w:rPr>
        <w:rFonts w:hint="default"/>
        <w:b w:val="0"/>
        <w:sz w:val="22"/>
      </w:rPr>
    </w:lvl>
    <w:lvl w:ilvl="8">
      <w:start w:val="1"/>
      <w:numFmt w:val="decimal"/>
      <w:isLgl/>
      <w:lvlText w:val="%1.%2.%3.%4.%5.%6.%7.%8.%9."/>
      <w:lvlJc w:val="left"/>
      <w:pPr>
        <w:ind w:left="5400" w:hanging="2160"/>
      </w:pPr>
      <w:rPr>
        <w:rFonts w:hint="default"/>
        <w:b w:val="0"/>
        <w:sz w:val="22"/>
      </w:rPr>
    </w:lvl>
  </w:abstractNum>
  <w:abstractNum w:abstractNumId="15">
    <w:nsid w:val="397B5596"/>
    <w:multiLevelType w:val="hybridMultilevel"/>
    <w:tmpl w:val="4D7AD02C"/>
    <w:lvl w:ilvl="0" w:tplc="D86C4DBA">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A51B87"/>
    <w:multiLevelType w:val="multilevel"/>
    <w:tmpl w:val="805604E0"/>
    <w:lvl w:ilvl="0">
      <w:start w:val="7"/>
      <w:numFmt w:val="decimal"/>
      <w:lvlText w:val="%1-"/>
      <w:lvlJc w:val="left"/>
      <w:pPr>
        <w:ind w:left="375" w:hanging="375"/>
      </w:pPr>
      <w:rPr>
        <w:rFonts w:ascii="Times New Roman" w:hAnsi="Times New Roman" w:hint="default"/>
        <w:b w:val="0"/>
        <w:sz w:val="24"/>
      </w:rPr>
    </w:lvl>
    <w:lvl w:ilvl="1">
      <w:start w:val="8"/>
      <w:numFmt w:val="decimal"/>
      <w:lvlText w:val="%1-%2."/>
      <w:lvlJc w:val="left"/>
      <w:pPr>
        <w:ind w:left="735" w:hanging="375"/>
      </w:pPr>
      <w:rPr>
        <w:rFonts w:ascii="Times New Roman" w:hAnsi="Times New Roman" w:hint="default"/>
        <w:b w:val="0"/>
        <w:sz w:val="24"/>
      </w:rPr>
    </w:lvl>
    <w:lvl w:ilvl="2">
      <w:start w:val="1"/>
      <w:numFmt w:val="decimal"/>
      <w:lvlText w:val="%1-%2.%3."/>
      <w:lvlJc w:val="left"/>
      <w:pPr>
        <w:ind w:left="1440" w:hanging="720"/>
      </w:pPr>
      <w:rPr>
        <w:rFonts w:ascii="Times New Roman" w:hAnsi="Times New Roman" w:hint="default"/>
        <w:b w:val="0"/>
        <w:sz w:val="24"/>
      </w:rPr>
    </w:lvl>
    <w:lvl w:ilvl="3">
      <w:start w:val="1"/>
      <w:numFmt w:val="decimal"/>
      <w:lvlText w:val="%1-%2.%3.%4."/>
      <w:lvlJc w:val="left"/>
      <w:pPr>
        <w:ind w:left="1800" w:hanging="720"/>
      </w:pPr>
      <w:rPr>
        <w:rFonts w:ascii="Times New Roman" w:hAnsi="Times New Roman" w:hint="default"/>
        <w:b w:val="0"/>
        <w:sz w:val="24"/>
      </w:rPr>
    </w:lvl>
    <w:lvl w:ilvl="4">
      <w:start w:val="1"/>
      <w:numFmt w:val="decimal"/>
      <w:lvlText w:val="%1-%2.%3.%4.%5."/>
      <w:lvlJc w:val="left"/>
      <w:pPr>
        <w:ind w:left="2520" w:hanging="1080"/>
      </w:pPr>
      <w:rPr>
        <w:rFonts w:ascii="Times New Roman" w:hAnsi="Times New Roman" w:hint="default"/>
        <w:b w:val="0"/>
        <w:sz w:val="24"/>
      </w:rPr>
    </w:lvl>
    <w:lvl w:ilvl="5">
      <w:start w:val="1"/>
      <w:numFmt w:val="decimal"/>
      <w:lvlText w:val="%1-%2.%3.%4.%5.%6."/>
      <w:lvlJc w:val="left"/>
      <w:pPr>
        <w:ind w:left="2880" w:hanging="1080"/>
      </w:pPr>
      <w:rPr>
        <w:rFonts w:ascii="Times New Roman" w:hAnsi="Times New Roman" w:hint="default"/>
        <w:b w:val="0"/>
        <w:sz w:val="24"/>
      </w:rPr>
    </w:lvl>
    <w:lvl w:ilvl="6">
      <w:start w:val="1"/>
      <w:numFmt w:val="decimal"/>
      <w:lvlText w:val="%1-%2.%3.%4.%5.%6.%7."/>
      <w:lvlJc w:val="left"/>
      <w:pPr>
        <w:ind w:left="3600" w:hanging="1440"/>
      </w:pPr>
      <w:rPr>
        <w:rFonts w:ascii="Times New Roman" w:hAnsi="Times New Roman" w:hint="default"/>
        <w:b w:val="0"/>
        <w:sz w:val="24"/>
      </w:rPr>
    </w:lvl>
    <w:lvl w:ilvl="7">
      <w:start w:val="1"/>
      <w:numFmt w:val="decimal"/>
      <w:lvlText w:val="%1-%2.%3.%4.%5.%6.%7.%8."/>
      <w:lvlJc w:val="left"/>
      <w:pPr>
        <w:ind w:left="3960" w:hanging="1440"/>
      </w:pPr>
      <w:rPr>
        <w:rFonts w:ascii="Times New Roman" w:hAnsi="Times New Roman" w:hint="default"/>
        <w:b w:val="0"/>
        <w:sz w:val="24"/>
      </w:rPr>
    </w:lvl>
    <w:lvl w:ilvl="8">
      <w:start w:val="1"/>
      <w:numFmt w:val="decimal"/>
      <w:lvlText w:val="%1-%2.%3.%4.%5.%6.%7.%8.%9."/>
      <w:lvlJc w:val="left"/>
      <w:pPr>
        <w:ind w:left="4680" w:hanging="1800"/>
      </w:pPr>
      <w:rPr>
        <w:rFonts w:ascii="Times New Roman" w:hAnsi="Times New Roman" w:hint="default"/>
        <w:b w:val="0"/>
        <w:sz w:val="24"/>
      </w:rPr>
    </w:lvl>
  </w:abstractNum>
  <w:abstractNum w:abstractNumId="17">
    <w:nsid w:val="3CC20EFA"/>
    <w:multiLevelType w:val="multilevel"/>
    <w:tmpl w:val="6F684230"/>
    <w:lvl w:ilvl="0">
      <w:start w:val="9"/>
      <w:numFmt w:val="decimal"/>
      <w:lvlText w:val="%1-"/>
      <w:lvlJc w:val="left"/>
      <w:pPr>
        <w:ind w:left="495" w:hanging="49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CEF65D7"/>
    <w:multiLevelType w:val="multilevel"/>
    <w:tmpl w:val="7C9E42B4"/>
    <w:lvl w:ilvl="0">
      <w:start w:val="9"/>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0B2A5C"/>
    <w:multiLevelType w:val="multilevel"/>
    <w:tmpl w:val="B00099CA"/>
    <w:lvl w:ilvl="0">
      <w:start w:val="1"/>
      <w:numFmt w:val="decimal"/>
      <w:lvlText w:val="%1-"/>
      <w:lvlJc w:val="left"/>
      <w:pPr>
        <w:ind w:left="375" w:hanging="375"/>
      </w:pPr>
      <w:rPr>
        <w:rFonts w:hint="default"/>
        <w:b w:val="0"/>
      </w:rPr>
    </w:lvl>
    <w:lvl w:ilvl="1">
      <w:start w:val="2"/>
      <w:numFmt w:val="decimal"/>
      <w:lvlText w:val="%1-%2."/>
      <w:lvlJc w:val="left"/>
      <w:pPr>
        <w:ind w:left="1003"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nsid w:val="4C06548F"/>
    <w:multiLevelType w:val="multilevel"/>
    <w:tmpl w:val="5F084716"/>
    <w:lvl w:ilvl="0">
      <w:start w:val="5"/>
      <w:numFmt w:val="decimal"/>
      <w:lvlText w:val="%1-"/>
      <w:lvlJc w:val="left"/>
      <w:pPr>
        <w:ind w:left="375" w:hanging="375"/>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50807B56"/>
    <w:multiLevelType w:val="multilevel"/>
    <w:tmpl w:val="C2A00B30"/>
    <w:lvl w:ilvl="0">
      <w:start w:val="7"/>
      <w:numFmt w:val="decimal"/>
      <w:lvlText w:val="%1"/>
      <w:lvlJc w:val="left"/>
      <w:pPr>
        <w:ind w:left="750" w:hanging="750"/>
      </w:pPr>
      <w:rPr>
        <w:rFonts w:hint="default"/>
        <w:b w:val="0"/>
      </w:rPr>
    </w:lvl>
    <w:lvl w:ilvl="1">
      <w:start w:val="8"/>
      <w:numFmt w:val="decimal"/>
      <w:lvlText w:val="%1-%2"/>
      <w:lvlJc w:val="left"/>
      <w:pPr>
        <w:ind w:left="750" w:hanging="750"/>
      </w:pPr>
      <w:rPr>
        <w:rFonts w:hint="default"/>
        <w:b w:val="0"/>
      </w:rPr>
    </w:lvl>
    <w:lvl w:ilvl="2">
      <w:start w:val="9"/>
      <w:numFmt w:val="decimal"/>
      <w:lvlText w:val="%1-%2-%3"/>
      <w:lvlJc w:val="left"/>
      <w:pPr>
        <w:ind w:left="750" w:hanging="750"/>
      </w:pPr>
      <w:rPr>
        <w:rFonts w:hint="default"/>
        <w:b w:val="0"/>
      </w:rPr>
    </w:lvl>
    <w:lvl w:ilvl="3">
      <w:start w:val="10"/>
      <w:numFmt w:val="decimal"/>
      <w:lvlText w:val="%1-%2-%3-%4"/>
      <w:lvlJc w:val="left"/>
      <w:pPr>
        <w:ind w:left="750" w:hanging="75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50DE2DEC"/>
    <w:multiLevelType w:val="multilevel"/>
    <w:tmpl w:val="E58E181A"/>
    <w:lvl w:ilvl="0">
      <w:start w:val="7"/>
      <w:numFmt w:val="decimal"/>
      <w:lvlText w:val="%1"/>
      <w:lvlJc w:val="left"/>
      <w:pPr>
        <w:ind w:left="750" w:hanging="750"/>
      </w:pPr>
      <w:rPr>
        <w:rFonts w:hint="default"/>
        <w:b w:val="0"/>
      </w:rPr>
    </w:lvl>
    <w:lvl w:ilvl="1">
      <w:start w:val="8"/>
      <w:numFmt w:val="decimal"/>
      <w:lvlText w:val="%1-%2"/>
      <w:lvlJc w:val="left"/>
      <w:pPr>
        <w:ind w:left="870" w:hanging="750"/>
      </w:pPr>
      <w:rPr>
        <w:rFonts w:hint="default"/>
        <w:b w:val="0"/>
      </w:rPr>
    </w:lvl>
    <w:lvl w:ilvl="2">
      <w:start w:val="9"/>
      <w:numFmt w:val="decimal"/>
      <w:lvlText w:val="%1-%2-%3"/>
      <w:lvlJc w:val="left"/>
      <w:pPr>
        <w:ind w:left="990" w:hanging="750"/>
      </w:pPr>
      <w:rPr>
        <w:rFonts w:hint="default"/>
        <w:b w:val="0"/>
      </w:rPr>
    </w:lvl>
    <w:lvl w:ilvl="3">
      <w:start w:val="10"/>
      <w:numFmt w:val="decimal"/>
      <w:lvlText w:val="%1-%2-%3-%4"/>
      <w:lvlJc w:val="left"/>
      <w:pPr>
        <w:ind w:left="1110" w:hanging="75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3">
    <w:nsid w:val="560C4F36"/>
    <w:multiLevelType w:val="multilevel"/>
    <w:tmpl w:val="25E2CE14"/>
    <w:lvl w:ilvl="0">
      <w:start w:val="7"/>
      <w:numFmt w:val="decimal"/>
      <w:lvlText w:val="%1-"/>
      <w:lvlJc w:val="left"/>
      <w:pPr>
        <w:ind w:left="375" w:hanging="375"/>
      </w:pPr>
      <w:rPr>
        <w:rFonts w:hint="default"/>
        <w:b w:val="0"/>
      </w:rPr>
    </w:lvl>
    <w:lvl w:ilvl="1">
      <w:start w:val="8"/>
      <w:numFmt w:val="decimal"/>
      <w:lvlText w:val="%1-%2."/>
      <w:lvlJc w:val="left"/>
      <w:pPr>
        <w:ind w:left="1455" w:hanging="720"/>
      </w:pPr>
      <w:rPr>
        <w:rFonts w:hint="default"/>
        <w:b w:val="0"/>
      </w:rPr>
    </w:lvl>
    <w:lvl w:ilvl="2">
      <w:start w:val="1"/>
      <w:numFmt w:val="decimal"/>
      <w:lvlText w:val="%1-%2.%3."/>
      <w:lvlJc w:val="left"/>
      <w:pPr>
        <w:ind w:left="2190" w:hanging="720"/>
      </w:pPr>
      <w:rPr>
        <w:rFonts w:hint="default"/>
        <w:b w:val="0"/>
      </w:rPr>
    </w:lvl>
    <w:lvl w:ilvl="3">
      <w:start w:val="1"/>
      <w:numFmt w:val="decimal"/>
      <w:lvlText w:val="%1-%2.%3.%4."/>
      <w:lvlJc w:val="left"/>
      <w:pPr>
        <w:ind w:left="3285" w:hanging="1080"/>
      </w:pPr>
      <w:rPr>
        <w:rFonts w:hint="default"/>
        <w:b w:val="0"/>
      </w:rPr>
    </w:lvl>
    <w:lvl w:ilvl="4">
      <w:start w:val="1"/>
      <w:numFmt w:val="decimal"/>
      <w:lvlText w:val="%1-%2.%3.%4.%5."/>
      <w:lvlJc w:val="left"/>
      <w:pPr>
        <w:ind w:left="4020" w:hanging="1080"/>
      </w:pPr>
      <w:rPr>
        <w:rFonts w:hint="default"/>
        <w:b w:val="0"/>
      </w:rPr>
    </w:lvl>
    <w:lvl w:ilvl="5">
      <w:start w:val="1"/>
      <w:numFmt w:val="decimal"/>
      <w:lvlText w:val="%1-%2.%3.%4.%5.%6."/>
      <w:lvlJc w:val="left"/>
      <w:pPr>
        <w:ind w:left="5115" w:hanging="1440"/>
      </w:pPr>
      <w:rPr>
        <w:rFonts w:hint="default"/>
        <w:b w:val="0"/>
      </w:rPr>
    </w:lvl>
    <w:lvl w:ilvl="6">
      <w:start w:val="1"/>
      <w:numFmt w:val="decimal"/>
      <w:lvlText w:val="%1-%2.%3.%4.%5.%6.%7."/>
      <w:lvlJc w:val="left"/>
      <w:pPr>
        <w:ind w:left="5850" w:hanging="1440"/>
      </w:pPr>
      <w:rPr>
        <w:rFonts w:hint="default"/>
        <w:b w:val="0"/>
      </w:rPr>
    </w:lvl>
    <w:lvl w:ilvl="7">
      <w:start w:val="1"/>
      <w:numFmt w:val="decimal"/>
      <w:lvlText w:val="%1-%2.%3.%4.%5.%6.%7.%8."/>
      <w:lvlJc w:val="left"/>
      <w:pPr>
        <w:ind w:left="6945" w:hanging="1800"/>
      </w:pPr>
      <w:rPr>
        <w:rFonts w:hint="default"/>
        <w:b w:val="0"/>
      </w:rPr>
    </w:lvl>
    <w:lvl w:ilvl="8">
      <w:start w:val="1"/>
      <w:numFmt w:val="decimal"/>
      <w:lvlText w:val="%1-%2.%3.%4.%5.%6.%7.%8.%9."/>
      <w:lvlJc w:val="left"/>
      <w:pPr>
        <w:ind w:left="7680" w:hanging="1800"/>
      </w:pPr>
      <w:rPr>
        <w:rFonts w:hint="default"/>
        <w:b w:val="0"/>
      </w:rPr>
    </w:lvl>
  </w:abstractNum>
  <w:abstractNum w:abstractNumId="24">
    <w:nsid w:val="56937AC3"/>
    <w:multiLevelType w:val="multilevel"/>
    <w:tmpl w:val="C45A390A"/>
    <w:lvl w:ilvl="0">
      <w:start w:val="5"/>
      <w:numFmt w:val="decimal"/>
      <w:lvlText w:val="%1-"/>
      <w:lvlJc w:val="left"/>
      <w:pPr>
        <w:ind w:left="375" w:hanging="375"/>
      </w:pPr>
      <w:rPr>
        <w:rFonts w:hint="default"/>
        <w:b w:val="0"/>
      </w:rPr>
    </w:lvl>
    <w:lvl w:ilvl="1">
      <w:start w:val="6"/>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nsid w:val="5F8418E4"/>
    <w:multiLevelType w:val="multilevel"/>
    <w:tmpl w:val="4E080980"/>
    <w:lvl w:ilvl="0">
      <w:start w:val="11"/>
      <w:numFmt w:val="decimal"/>
      <w:lvlText w:val="%1-"/>
      <w:lvlJc w:val="left"/>
      <w:pPr>
        <w:ind w:left="555" w:hanging="555"/>
      </w:pPr>
      <w:rPr>
        <w:rFonts w:hint="default"/>
        <w:b w:val="0"/>
      </w:rPr>
    </w:lvl>
    <w:lvl w:ilvl="1">
      <w:start w:val="12"/>
      <w:numFmt w:val="decimal"/>
      <w:lvlText w:val="%1-%2."/>
      <w:lvlJc w:val="left"/>
      <w:pPr>
        <w:ind w:left="555" w:hanging="55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61FC4491"/>
    <w:multiLevelType w:val="multilevel"/>
    <w:tmpl w:val="4B486EAC"/>
    <w:lvl w:ilvl="0">
      <w:start w:val="3"/>
      <w:numFmt w:val="decimal"/>
      <w:lvlText w:val="%1-"/>
      <w:lvlJc w:val="left"/>
      <w:pPr>
        <w:ind w:left="375" w:hanging="375"/>
      </w:pPr>
      <w:rPr>
        <w:rFonts w:hint="default"/>
        <w:b w:val="0"/>
        <w:sz w:val="24"/>
      </w:rPr>
    </w:lvl>
    <w:lvl w:ilvl="1">
      <w:start w:val="4"/>
      <w:numFmt w:val="decimal"/>
      <w:lvlText w:val="%1-%2."/>
      <w:lvlJc w:val="left"/>
      <w:pPr>
        <w:ind w:left="735" w:hanging="375"/>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600" w:hanging="144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680" w:hanging="1800"/>
      </w:pPr>
      <w:rPr>
        <w:rFonts w:hint="default"/>
        <w:b w:val="0"/>
        <w:sz w:val="24"/>
      </w:rPr>
    </w:lvl>
  </w:abstractNum>
  <w:abstractNum w:abstractNumId="27">
    <w:nsid w:val="67311242"/>
    <w:multiLevelType w:val="multilevel"/>
    <w:tmpl w:val="4C666F52"/>
    <w:lvl w:ilvl="0">
      <w:start w:val="7"/>
      <w:numFmt w:val="decimal"/>
      <w:lvlText w:val="%1-"/>
      <w:lvlJc w:val="left"/>
      <w:pPr>
        <w:ind w:left="375" w:hanging="375"/>
      </w:pPr>
      <w:rPr>
        <w:rFonts w:hint="default"/>
        <w:b w:val="0"/>
      </w:rPr>
    </w:lvl>
    <w:lvl w:ilvl="1">
      <w:start w:val="8"/>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nsid w:val="6B031552"/>
    <w:multiLevelType w:val="hybridMultilevel"/>
    <w:tmpl w:val="EB081F4A"/>
    <w:lvl w:ilvl="0" w:tplc="040E0001">
      <w:start w:val="1"/>
      <w:numFmt w:val="bullet"/>
      <w:lvlText w:val=""/>
      <w:lvlJc w:val="left"/>
      <w:pPr>
        <w:ind w:left="1531" w:hanging="360"/>
      </w:pPr>
      <w:rPr>
        <w:rFonts w:ascii="Symbol" w:hAnsi="Symbol" w:hint="default"/>
      </w:rPr>
    </w:lvl>
    <w:lvl w:ilvl="1" w:tplc="040E0003" w:tentative="1">
      <w:start w:val="1"/>
      <w:numFmt w:val="bullet"/>
      <w:lvlText w:val="o"/>
      <w:lvlJc w:val="left"/>
      <w:pPr>
        <w:ind w:left="2251" w:hanging="360"/>
      </w:pPr>
      <w:rPr>
        <w:rFonts w:ascii="Courier New" w:hAnsi="Courier New" w:cs="Courier New" w:hint="default"/>
      </w:rPr>
    </w:lvl>
    <w:lvl w:ilvl="2" w:tplc="040E0005" w:tentative="1">
      <w:start w:val="1"/>
      <w:numFmt w:val="bullet"/>
      <w:lvlText w:val=""/>
      <w:lvlJc w:val="left"/>
      <w:pPr>
        <w:ind w:left="2971" w:hanging="360"/>
      </w:pPr>
      <w:rPr>
        <w:rFonts w:ascii="Wingdings" w:hAnsi="Wingdings" w:hint="default"/>
      </w:rPr>
    </w:lvl>
    <w:lvl w:ilvl="3" w:tplc="040E0001" w:tentative="1">
      <w:start w:val="1"/>
      <w:numFmt w:val="bullet"/>
      <w:lvlText w:val=""/>
      <w:lvlJc w:val="left"/>
      <w:pPr>
        <w:ind w:left="3691" w:hanging="360"/>
      </w:pPr>
      <w:rPr>
        <w:rFonts w:ascii="Symbol" w:hAnsi="Symbol" w:hint="default"/>
      </w:rPr>
    </w:lvl>
    <w:lvl w:ilvl="4" w:tplc="040E0003" w:tentative="1">
      <w:start w:val="1"/>
      <w:numFmt w:val="bullet"/>
      <w:lvlText w:val="o"/>
      <w:lvlJc w:val="left"/>
      <w:pPr>
        <w:ind w:left="4411" w:hanging="360"/>
      </w:pPr>
      <w:rPr>
        <w:rFonts w:ascii="Courier New" w:hAnsi="Courier New" w:cs="Courier New" w:hint="default"/>
      </w:rPr>
    </w:lvl>
    <w:lvl w:ilvl="5" w:tplc="040E0005" w:tentative="1">
      <w:start w:val="1"/>
      <w:numFmt w:val="bullet"/>
      <w:lvlText w:val=""/>
      <w:lvlJc w:val="left"/>
      <w:pPr>
        <w:ind w:left="5131" w:hanging="360"/>
      </w:pPr>
      <w:rPr>
        <w:rFonts w:ascii="Wingdings" w:hAnsi="Wingdings" w:hint="default"/>
      </w:rPr>
    </w:lvl>
    <w:lvl w:ilvl="6" w:tplc="040E0001" w:tentative="1">
      <w:start w:val="1"/>
      <w:numFmt w:val="bullet"/>
      <w:lvlText w:val=""/>
      <w:lvlJc w:val="left"/>
      <w:pPr>
        <w:ind w:left="5851" w:hanging="360"/>
      </w:pPr>
      <w:rPr>
        <w:rFonts w:ascii="Symbol" w:hAnsi="Symbol" w:hint="default"/>
      </w:rPr>
    </w:lvl>
    <w:lvl w:ilvl="7" w:tplc="040E0003" w:tentative="1">
      <w:start w:val="1"/>
      <w:numFmt w:val="bullet"/>
      <w:lvlText w:val="o"/>
      <w:lvlJc w:val="left"/>
      <w:pPr>
        <w:ind w:left="6571" w:hanging="360"/>
      </w:pPr>
      <w:rPr>
        <w:rFonts w:ascii="Courier New" w:hAnsi="Courier New" w:cs="Courier New" w:hint="default"/>
      </w:rPr>
    </w:lvl>
    <w:lvl w:ilvl="8" w:tplc="040E0005" w:tentative="1">
      <w:start w:val="1"/>
      <w:numFmt w:val="bullet"/>
      <w:lvlText w:val=""/>
      <w:lvlJc w:val="left"/>
      <w:pPr>
        <w:ind w:left="7291" w:hanging="360"/>
      </w:pPr>
      <w:rPr>
        <w:rFonts w:ascii="Wingdings" w:hAnsi="Wingdings" w:hint="default"/>
      </w:rPr>
    </w:lvl>
  </w:abstractNum>
  <w:abstractNum w:abstractNumId="29">
    <w:nsid w:val="6B933B47"/>
    <w:multiLevelType w:val="multilevel"/>
    <w:tmpl w:val="98267D6C"/>
    <w:lvl w:ilvl="0">
      <w:start w:val="3"/>
      <w:numFmt w:val="decimal"/>
      <w:lvlText w:val="%1-"/>
      <w:lvlJc w:val="left"/>
      <w:pPr>
        <w:ind w:left="375" w:hanging="375"/>
      </w:pPr>
      <w:rPr>
        <w:rFonts w:hint="default"/>
        <w:b w:val="0"/>
        <w:sz w:val="24"/>
      </w:rPr>
    </w:lvl>
    <w:lvl w:ilvl="1">
      <w:start w:val="4"/>
      <w:numFmt w:val="decimal"/>
      <w:lvlText w:val="%1-%2."/>
      <w:lvlJc w:val="left"/>
      <w:pPr>
        <w:ind w:left="735" w:hanging="375"/>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600" w:hanging="144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680" w:hanging="1800"/>
      </w:pPr>
      <w:rPr>
        <w:rFonts w:hint="default"/>
        <w:b w:val="0"/>
        <w:sz w:val="24"/>
      </w:rPr>
    </w:lvl>
  </w:abstractNum>
  <w:abstractNum w:abstractNumId="30">
    <w:nsid w:val="6EA873BD"/>
    <w:multiLevelType w:val="multilevel"/>
    <w:tmpl w:val="B6067352"/>
    <w:lvl w:ilvl="0">
      <w:start w:val="11"/>
      <w:numFmt w:val="decimal"/>
      <w:lvlText w:val="%1-"/>
      <w:lvlJc w:val="left"/>
      <w:pPr>
        <w:ind w:left="615" w:hanging="615"/>
      </w:pPr>
      <w:rPr>
        <w:rFonts w:hint="default"/>
        <w:b w:val="0"/>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nsid w:val="6F276871"/>
    <w:multiLevelType w:val="hybridMultilevel"/>
    <w:tmpl w:val="58B695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B7D3905"/>
    <w:multiLevelType w:val="multilevel"/>
    <w:tmpl w:val="4544D642"/>
    <w:lvl w:ilvl="0">
      <w:start w:val="3"/>
      <w:numFmt w:val="decimal"/>
      <w:lvlText w:val="%1-"/>
      <w:lvlJc w:val="left"/>
      <w:pPr>
        <w:ind w:left="375" w:hanging="375"/>
      </w:pPr>
      <w:rPr>
        <w:rFonts w:hint="default"/>
        <w:b w:val="0"/>
        <w:sz w:val="24"/>
      </w:rPr>
    </w:lvl>
    <w:lvl w:ilvl="1">
      <w:start w:val="4"/>
      <w:numFmt w:val="decimal"/>
      <w:lvlText w:val="%1-%2."/>
      <w:lvlJc w:val="left"/>
      <w:pPr>
        <w:ind w:left="375" w:hanging="37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33">
    <w:nsid w:val="7DEB71AB"/>
    <w:multiLevelType w:val="multilevel"/>
    <w:tmpl w:val="E228CB58"/>
    <w:lvl w:ilvl="0">
      <w:start w:val="3"/>
      <w:numFmt w:val="decimal"/>
      <w:lvlText w:val="%1-"/>
      <w:lvlJc w:val="left"/>
      <w:pPr>
        <w:ind w:left="375" w:hanging="375"/>
      </w:pPr>
      <w:rPr>
        <w:rFonts w:hint="default"/>
        <w:b w:val="0"/>
        <w:sz w:val="24"/>
      </w:rPr>
    </w:lvl>
    <w:lvl w:ilvl="1">
      <w:start w:val="4"/>
      <w:numFmt w:val="decimal"/>
      <w:lvlText w:val="%1-%2."/>
      <w:lvlJc w:val="left"/>
      <w:pPr>
        <w:ind w:left="375" w:hanging="37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34">
    <w:nsid w:val="7E194C07"/>
    <w:multiLevelType w:val="multilevel"/>
    <w:tmpl w:val="BEA207C2"/>
    <w:lvl w:ilvl="0">
      <w:start w:val="11"/>
      <w:numFmt w:val="decimal"/>
      <w:lvlText w:val="%1-"/>
      <w:lvlJc w:val="left"/>
      <w:pPr>
        <w:ind w:left="555" w:hanging="555"/>
      </w:pPr>
      <w:rPr>
        <w:rFonts w:hint="default"/>
        <w:b w:val="0"/>
      </w:rPr>
    </w:lvl>
    <w:lvl w:ilvl="1">
      <w:start w:val="12"/>
      <w:numFmt w:val="decimal"/>
      <w:lvlText w:val="%1-%2."/>
      <w:lvlJc w:val="left"/>
      <w:pPr>
        <w:ind w:left="555" w:hanging="55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1"/>
  </w:num>
  <w:num w:numId="2">
    <w:abstractNumId w:val="8"/>
  </w:num>
  <w:num w:numId="3">
    <w:abstractNumId w:val="14"/>
  </w:num>
  <w:num w:numId="4">
    <w:abstractNumId w:val="19"/>
  </w:num>
  <w:num w:numId="5">
    <w:abstractNumId w:val="33"/>
  </w:num>
  <w:num w:numId="6">
    <w:abstractNumId w:val="26"/>
  </w:num>
  <w:num w:numId="7">
    <w:abstractNumId w:val="29"/>
  </w:num>
  <w:num w:numId="8">
    <w:abstractNumId w:val="20"/>
  </w:num>
  <w:num w:numId="9">
    <w:abstractNumId w:val="9"/>
  </w:num>
  <w:num w:numId="10">
    <w:abstractNumId w:val="1"/>
  </w:num>
  <w:num w:numId="11">
    <w:abstractNumId w:val="27"/>
  </w:num>
  <w:num w:numId="12">
    <w:abstractNumId w:val="17"/>
  </w:num>
  <w:num w:numId="13">
    <w:abstractNumId w:val="11"/>
  </w:num>
  <w:num w:numId="14">
    <w:abstractNumId w:val="15"/>
  </w:num>
  <w:num w:numId="15">
    <w:abstractNumId w:val="18"/>
  </w:num>
  <w:num w:numId="16">
    <w:abstractNumId w:val="13"/>
  </w:num>
  <w:num w:numId="17">
    <w:abstractNumId w:val="30"/>
  </w:num>
  <w:num w:numId="18">
    <w:abstractNumId w:val="0"/>
  </w:num>
  <w:num w:numId="19">
    <w:abstractNumId w:val="25"/>
  </w:num>
  <w:num w:numId="20">
    <w:abstractNumId w:val="34"/>
  </w:num>
  <w:num w:numId="21">
    <w:abstractNumId w:val="16"/>
  </w:num>
  <w:num w:numId="22">
    <w:abstractNumId w:val="32"/>
  </w:num>
  <w:num w:numId="23">
    <w:abstractNumId w:val="12"/>
  </w:num>
  <w:num w:numId="24">
    <w:abstractNumId w:val="2"/>
  </w:num>
  <w:num w:numId="25">
    <w:abstractNumId w:val="7"/>
  </w:num>
  <w:num w:numId="26">
    <w:abstractNumId w:val="5"/>
  </w:num>
  <w:num w:numId="27">
    <w:abstractNumId w:val="24"/>
  </w:num>
  <w:num w:numId="28">
    <w:abstractNumId w:val="23"/>
  </w:num>
  <w:num w:numId="29">
    <w:abstractNumId w:val="4"/>
  </w:num>
  <w:num w:numId="30">
    <w:abstractNumId w:val="6"/>
  </w:num>
  <w:num w:numId="31">
    <w:abstractNumId w:val="3"/>
  </w:num>
  <w:num w:numId="32">
    <w:abstractNumId w:val="21"/>
  </w:num>
  <w:num w:numId="33">
    <w:abstractNumId w:val="22"/>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6C"/>
    <w:rsid w:val="000122E2"/>
    <w:rsid w:val="0005696C"/>
    <w:rsid w:val="00096317"/>
    <w:rsid w:val="000E6835"/>
    <w:rsid w:val="00132506"/>
    <w:rsid w:val="0013692B"/>
    <w:rsid w:val="00152432"/>
    <w:rsid w:val="00255B4D"/>
    <w:rsid w:val="002C2466"/>
    <w:rsid w:val="002C5BD3"/>
    <w:rsid w:val="002D4A46"/>
    <w:rsid w:val="002E0A05"/>
    <w:rsid w:val="00301D2A"/>
    <w:rsid w:val="0032612E"/>
    <w:rsid w:val="003846C9"/>
    <w:rsid w:val="003A2FF8"/>
    <w:rsid w:val="003D469A"/>
    <w:rsid w:val="00552A72"/>
    <w:rsid w:val="005824EA"/>
    <w:rsid w:val="005F66BD"/>
    <w:rsid w:val="006122F8"/>
    <w:rsid w:val="006B215D"/>
    <w:rsid w:val="006D4F53"/>
    <w:rsid w:val="0074558E"/>
    <w:rsid w:val="007A1645"/>
    <w:rsid w:val="007F0DE7"/>
    <w:rsid w:val="008139C8"/>
    <w:rsid w:val="008368E2"/>
    <w:rsid w:val="00870061"/>
    <w:rsid w:val="009523B7"/>
    <w:rsid w:val="009B61B3"/>
    <w:rsid w:val="009E2CBC"/>
    <w:rsid w:val="00A01B9D"/>
    <w:rsid w:val="00A420C3"/>
    <w:rsid w:val="00A80665"/>
    <w:rsid w:val="00B36E00"/>
    <w:rsid w:val="00C21C1B"/>
    <w:rsid w:val="00C24621"/>
    <w:rsid w:val="00D00E08"/>
    <w:rsid w:val="00D04665"/>
    <w:rsid w:val="00D70363"/>
    <w:rsid w:val="00DA5316"/>
    <w:rsid w:val="00DE2C3F"/>
    <w:rsid w:val="00E2498B"/>
    <w:rsid w:val="00E31443"/>
    <w:rsid w:val="00E90F42"/>
    <w:rsid w:val="00F024D4"/>
    <w:rsid w:val="00F416B8"/>
    <w:rsid w:val="00F655AF"/>
    <w:rsid w:val="00FA5C47"/>
    <w:rsid w:val="00FD1505"/>
    <w:rsid w:val="00FD2E8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6C"/>
    <w:pPr>
      <w:spacing w:after="0" w:line="360" w:lineRule="auto"/>
      <w:ind w:left="720"/>
      <w:contextualSpacing/>
      <w:jc w:val="both"/>
    </w:pPr>
    <w:rPr>
      <w:rFonts w:ascii="Times New Roman" w:hAnsi="Times New Roman" w:cstheme="minorHAnsi"/>
      <w:sz w:val="24"/>
    </w:rPr>
  </w:style>
  <w:style w:type="paragraph" w:styleId="Header">
    <w:name w:val="header"/>
    <w:basedOn w:val="Normal"/>
    <w:link w:val="HeaderChar"/>
    <w:uiPriority w:val="99"/>
    <w:rsid w:val="002C5BD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2C5BD3"/>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rsid w:val="002C5BD3"/>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2C5BD3"/>
    <w:rPr>
      <w:rFonts w:ascii="Times New Roman" w:eastAsia="Times New Roman" w:hAnsi="Times New Roman" w:cs="Times New Roman"/>
      <w:sz w:val="24"/>
      <w:szCs w:val="24"/>
      <w:lang w:val="x-none" w:eastAsia="x-none"/>
    </w:rPr>
  </w:style>
  <w:style w:type="character" w:styleId="Hyperlink">
    <w:name w:val="Hyperlink"/>
    <w:uiPriority w:val="99"/>
    <w:unhideWhenUsed/>
    <w:rsid w:val="002C5BD3"/>
    <w:rPr>
      <w:color w:val="0000FF"/>
      <w:u w:val="single"/>
    </w:rPr>
  </w:style>
  <w:style w:type="paragraph" w:customStyle="1" w:styleId="Default">
    <w:name w:val="Default"/>
    <w:rsid w:val="005F66B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1">
    <w:name w:val="A1"/>
    <w:uiPriority w:val="99"/>
    <w:rsid w:val="0074558E"/>
    <w:rPr>
      <w:rFonts w:cs="DaxlinePro-Bold"/>
      <w:b/>
      <w:bCs/>
      <w:color w:val="000000"/>
      <w:sz w:val="64"/>
      <w:szCs w:val="64"/>
    </w:rPr>
  </w:style>
  <w:style w:type="character" w:styleId="FollowedHyperlink">
    <w:name w:val="FollowedHyperlink"/>
    <w:basedOn w:val="DefaultParagraphFont"/>
    <w:uiPriority w:val="99"/>
    <w:semiHidden/>
    <w:unhideWhenUsed/>
    <w:rsid w:val="0074558E"/>
    <w:rPr>
      <w:color w:val="954F72" w:themeColor="followedHyperlink"/>
      <w:u w:val="single"/>
    </w:rPr>
  </w:style>
  <w:style w:type="paragraph" w:styleId="BodyTextIndent">
    <w:name w:val="Body Text Indent"/>
    <w:basedOn w:val="Normal"/>
    <w:link w:val="BodyTextIndentChar"/>
    <w:uiPriority w:val="99"/>
    <w:semiHidden/>
    <w:unhideWhenUsed/>
    <w:rsid w:val="0032612E"/>
    <w:pPr>
      <w:spacing w:after="120"/>
      <w:ind w:left="283"/>
    </w:pPr>
  </w:style>
  <w:style w:type="character" w:customStyle="1" w:styleId="BodyTextIndentChar">
    <w:name w:val="Body Text Indent Char"/>
    <w:basedOn w:val="DefaultParagraphFont"/>
    <w:link w:val="BodyTextIndent"/>
    <w:uiPriority w:val="99"/>
    <w:semiHidden/>
    <w:rsid w:val="0032612E"/>
  </w:style>
  <w:style w:type="paragraph" w:styleId="FootnoteText">
    <w:name w:val="footnote text"/>
    <w:basedOn w:val="Normal"/>
    <w:link w:val="FootnoteTextChar"/>
    <w:rsid w:val="00FA5C47"/>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FA5C47"/>
    <w:rPr>
      <w:rFonts w:ascii="Times New Roman" w:eastAsia="Times New Roman" w:hAnsi="Times New Roman" w:cs="Times New Roman"/>
      <w:sz w:val="20"/>
      <w:szCs w:val="20"/>
      <w:lang w:val="x-none"/>
    </w:rPr>
  </w:style>
  <w:style w:type="character" w:styleId="FootnoteReference">
    <w:name w:val="footnote reference"/>
    <w:rsid w:val="00FA5C4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6C"/>
    <w:pPr>
      <w:spacing w:after="0" w:line="360" w:lineRule="auto"/>
      <w:ind w:left="720"/>
      <w:contextualSpacing/>
      <w:jc w:val="both"/>
    </w:pPr>
    <w:rPr>
      <w:rFonts w:ascii="Times New Roman" w:hAnsi="Times New Roman" w:cstheme="minorHAnsi"/>
      <w:sz w:val="24"/>
    </w:rPr>
  </w:style>
  <w:style w:type="paragraph" w:styleId="Header">
    <w:name w:val="header"/>
    <w:basedOn w:val="Normal"/>
    <w:link w:val="HeaderChar"/>
    <w:uiPriority w:val="99"/>
    <w:rsid w:val="002C5BD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2C5BD3"/>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rsid w:val="002C5BD3"/>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2C5BD3"/>
    <w:rPr>
      <w:rFonts w:ascii="Times New Roman" w:eastAsia="Times New Roman" w:hAnsi="Times New Roman" w:cs="Times New Roman"/>
      <w:sz w:val="24"/>
      <w:szCs w:val="24"/>
      <w:lang w:val="x-none" w:eastAsia="x-none"/>
    </w:rPr>
  </w:style>
  <w:style w:type="character" w:styleId="Hyperlink">
    <w:name w:val="Hyperlink"/>
    <w:uiPriority w:val="99"/>
    <w:unhideWhenUsed/>
    <w:rsid w:val="002C5BD3"/>
    <w:rPr>
      <w:color w:val="0000FF"/>
      <w:u w:val="single"/>
    </w:rPr>
  </w:style>
  <w:style w:type="paragraph" w:customStyle="1" w:styleId="Default">
    <w:name w:val="Default"/>
    <w:rsid w:val="005F66B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1">
    <w:name w:val="A1"/>
    <w:uiPriority w:val="99"/>
    <w:rsid w:val="0074558E"/>
    <w:rPr>
      <w:rFonts w:cs="DaxlinePro-Bold"/>
      <w:b/>
      <w:bCs/>
      <w:color w:val="000000"/>
      <w:sz w:val="64"/>
      <w:szCs w:val="64"/>
    </w:rPr>
  </w:style>
  <w:style w:type="character" w:styleId="FollowedHyperlink">
    <w:name w:val="FollowedHyperlink"/>
    <w:basedOn w:val="DefaultParagraphFont"/>
    <w:uiPriority w:val="99"/>
    <w:semiHidden/>
    <w:unhideWhenUsed/>
    <w:rsid w:val="0074558E"/>
    <w:rPr>
      <w:color w:val="954F72" w:themeColor="followedHyperlink"/>
      <w:u w:val="single"/>
    </w:rPr>
  </w:style>
  <w:style w:type="paragraph" w:styleId="BodyTextIndent">
    <w:name w:val="Body Text Indent"/>
    <w:basedOn w:val="Normal"/>
    <w:link w:val="BodyTextIndentChar"/>
    <w:uiPriority w:val="99"/>
    <w:semiHidden/>
    <w:unhideWhenUsed/>
    <w:rsid w:val="0032612E"/>
    <w:pPr>
      <w:spacing w:after="120"/>
      <w:ind w:left="283"/>
    </w:pPr>
  </w:style>
  <w:style w:type="character" w:customStyle="1" w:styleId="BodyTextIndentChar">
    <w:name w:val="Body Text Indent Char"/>
    <w:basedOn w:val="DefaultParagraphFont"/>
    <w:link w:val="BodyTextIndent"/>
    <w:uiPriority w:val="99"/>
    <w:semiHidden/>
    <w:rsid w:val="0032612E"/>
  </w:style>
  <w:style w:type="paragraph" w:styleId="FootnoteText">
    <w:name w:val="footnote text"/>
    <w:basedOn w:val="Normal"/>
    <w:link w:val="FootnoteTextChar"/>
    <w:rsid w:val="00FA5C47"/>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FA5C47"/>
    <w:rPr>
      <w:rFonts w:ascii="Times New Roman" w:eastAsia="Times New Roman" w:hAnsi="Times New Roman" w:cs="Times New Roman"/>
      <w:sz w:val="20"/>
      <w:szCs w:val="20"/>
      <w:lang w:val="x-none"/>
    </w:rPr>
  </w:style>
  <w:style w:type="character" w:styleId="FootnoteReference">
    <w:name w:val="footnote reference"/>
    <w:rsid w:val="00FA5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ra.europa.eu/en/theme/" TargetMode="External"/><Relationship Id="rId20" Type="http://schemas.openxmlformats.org/officeDocument/2006/relationships/hyperlink" Target="http://www.osce.org/odihr/36426?download=tru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humanrightsfirst.org/wp-content/uploads/pdf/FD-081103-hate-crime-%20survey-%20%20%202008.pdf" TargetMode="External"/><Relationship Id="rId11" Type="http://schemas.openxmlformats.org/officeDocument/2006/relationships/hyperlink" Target="http://www.euronews.com/2013/02/18/they-only-see-my-skin-colour" TargetMode="External"/><Relationship Id="rId12" Type="http://schemas.openxmlformats.org/officeDocument/2006/relationships/image" Target="media/image1.emf"/><Relationship Id="rId13" Type="http://schemas.openxmlformats.org/officeDocument/2006/relationships/hyperlink" Target="http://www.euronews.com/2013/02/18/they-only-see-my-skin-colour"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5E82B-D59D-D24D-9EA9-151B1BA1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1525</Words>
  <Characters>8697</Characters>
  <Application>Microsoft Macintosh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Naomi Smook</cp:lastModifiedBy>
  <cp:revision>2</cp:revision>
  <dcterms:created xsi:type="dcterms:W3CDTF">2016-12-07T16:09:00Z</dcterms:created>
  <dcterms:modified xsi:type="dcterms:W3CDTF">2016-12-07T16:09:00Z</dcterms:modified>
</cp:coreProperties>
</file>